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1277" w:leftChars="608" w:firstLine="0" w:firstLineChars="0"/>
        <w:textAlignment w:val="baseline"/>
        <w:rPr>
          <w:rFonts w:hint="default" w:ascii="Times New Roman" w:hAnsi="Times New Roman" w:eastAsia="方正仿宋_GBK" w:cs="Times New Roman"/>
          <w:b w:val="0"/>
          <w:bCs w:val="0"/>
          <w:color w:val="auto"/>
          <w:kern w:val="0"/>
          <w:sz w:val="32"/>
          <w:szCs w:val="32"/>
          <w:highlight w:val="yellow"/>
        </w:rPr>
      </w:pPr>
      <w:bookmarkStart w:id="1" w:name="_GoBack"/>
      <w:r>
        <w:rPr>
          <w:rFonts w:hint="default" w:ascii="Times New Roman" w:hAnsi="Times New Roman" w:eastAsia="方正仿宋_GBK" w:cs="Times New Roman"/>
          <w:b w:val="0"/>
          <w:bCs w:val="0"/>
          <w:color w:val="auto"/>
          <w:kern w:val="0"/>
          <w:sz w:val="32"/>
          <w:szCs w:val="32"/>
          <w:highlight w:val="yellow"/>
        </w:rPr>
        <w:t>江苏省文明村镇</w:t>
      </w:r>
      <w:r>
        <w:rPr>
          <w:rFonts w:hint="default" w:ascii="Times New Roman" w:hAnsi="Times New Roman" w:eastAsia="方正仿宋_GBK" w:cs="Times New Roman"/>
          <w:b w:val="0"/>
          <w:bCs w:val="0"/>
          <w:color w:val="auto"/>
          <w:kern w:val="0"/>
          <w:sz w:val="32"/>
          <w:szCs w:val="32"/>
          <w:highlight w:val="yellow"/>
          <w:lang w:eastAsia="zh-CN"/>
        </w:rPr>
        <w:t>、</w:t>
      </w:r>
      <w:r>
        <w:rPr>
          <w:rFonts w:hint="default" w:ascii="Times New Roman" w:hAnsi="Times New Roman" w:eastAsia="方正仿宋_GBK" w:cs="Times New Roman"/>
          <w:b w:val="0"/>
          <w:bCs w:val="0"/>
          <w:color w:val="auto"/>
          <w:kern w:val="0"/>
          <w:sz w:val="32"/>
          <w:szCs w:val="32"/>
          <w:highlight w:val="yellow"/>
        </w:rPr>
        <w:t>文明单位</w:t>
      </w:r>
      <w:r>
        <w:rPr>
          <w:rFonts w:hint="default" w:ascii="Times New Roman" w:hAnsi="Times New Roman" w:eastAsia="方正仿宋_GBK" w:cs="Times New Roman"/>
          <w:b w:val="0"/>
          <w:bCs w:val="0"/>
          <w:color w:val="auto"/>
          <w:kern w:val="0"/>
          <w:sz w:val="32"/>
          <w:szCs w:val="32"/>
          <w:highlight w:val="yellow"/>
          <w:lang w:eastAsia="zh-CN"/>
        </w:rPr>
        <w:t>、</w:t>
      </w:r>
      <w:r>
        <w:rPr>
          <w:rFonts w:hint="default" w:ascii="Times New Roman" w:hAnsi="Times New Roman" w:eastAsia="方正仿宋_GBK" w:cs="Times New Roman"/>
          <w:b w:val="0"/>
          <w:bCs w:val="0"/>
          <w:color w:val="auto"/>
          <w:kern w:val="0"/>
          <w:sz w:val="32"/>
          <w:szCs w:val="32"/>
          <w:highlight w:val="yellow"/>
        </w:rPr>
        <w:t>文明社区测评体系</w:t>
      </w:r>
    </w:p>
    <w:bookmarkEnd w:id="1"/>
    <w:p>
      <w:pPr>
        <w:spacing w:line="600" w:lineRule="exact"/>
        <w:ind w:firstLine="1584" w:firstLineChars="495"/>
        <w:textAlignment w:val="baseline"/>
        <w:rPr>
          <w:rFonts w:hint="default" w:ascii="Times New Roman" w:hAnsi="Times New Roman" w:eastAsia="方正仿宋_GBK" w:cs="Times New Roman"/>
          <w:b w:val="0"/>
          <w:bCs w:val="0"/>
          <w:color w:val="auto"/>
          <w:sz w:val="32"/>
          <w:szCs w:val="32"/>
          <w:highlight w:val="yellow"/>
        </w:rPr>
      </w:pPr>
    </w:p>
    <w:p>
      <w:pPr>
        <w:spacing w:line="600" w:lineRule="exact"/>
        <w:ind w:firstLine="640" w:firstLineChars="200"/>
        <w:textAlignment w:val="baseline"/>
        <w:rPr>
          <w:rFonts w:hint="default" w:ascii="Times New Roman" w:hAnsi="Times New Roman" w:eastAsia="方正仿宋_GBK" w:cs="Times New Roman"/>
          <w:b w:val="0"/>
          <w:bCs w:val="0"/>
          <w:color w:val="auto"/>
          <w:sz w:val="32"/>
          <w:szCs w:val="32"/>
          <w:highlight w:val="yellow"/>
        </w:rPr>
      </w:pPr>
    </w:p>
    <w:p>
      <w:pPr>
        <w:widowControl/>
        <w:jc w:val="center"/>
        <w:rPr>
          <w:rFonts w:ascii="Times New Roman" w:hAnsi="Times New Roman" w:eastAsia="方正大标宋_GBK"/>
          <w:b/>
          <w:color w:val="auto"/>
          <w:kern w:val="0"/>
          <w:sz w:val="96"/>
          <w:szCs w:val="96"/>
        </w:rPr>
      </w:pPr>
      <w:bookmarkStart w:id="0" w:name="RANGE!A1:F2"/>
      <w:r>
        <w:rPr>
          <w:rFonts w:ascii="Times New Roman" w:hAnsi="Times New Roman" w:eastAsia="方正大标宋_GBK"/>
          <w:b/>
          <w:color w:val="auto"/>
          <w:kern w:val="0"/>
          <w:sz w:val="96"/>
          <w:szCs w:val="96"/>
        </w:rPr>
        <w:t>江苏省</w:t>
      </w:r>
      <w:r>
        <w:rPr>
          <w:rFonts w:hint="eastAsia" w:ascii="Times New Roman" w:hAnsi="Times New Roman" w:eastAsia="方正大标宋_GBK"/>
          <w:b/>
          <w:color w:val="auto"/>
          <w:kern w:val="0"/>
          <w:sz w:val="96"/>
          <w:szCs w:val="96"/>
        </w:rPr>
        <w:t>文明乡镇</w:t>
      </w:r>
      <w:r>
        <w:rPr>
          <w:rFonts w:ascii="Times New Roman" w:hAnsi="Times New Roman" w:eastAsia="方正大标宋_GBK"/>
          <w:b/>
          <w:color w:val="auto"/>
          <w:kern w:val="0"/>
          <w:sz w:val="96"/>
          <w:szCs w:val="96"/>
        </w:rPr>
        <w:t>测评体系</w:t>
      </w:r>
    </w:p>
    <w:p>
      <w:pPr>
        <w:widowControl/>
        <w:jc w:val="center"/>
        <w:rPr>
          <w:rFonts w:ascii="Times New Roman" w:hAnsi="Times New Roman" w:eastAsia="楷体_GB2312"/>
          <w:b/>
          <w:color w:val="auto"/>
          <w:kern w:val="0"/>
          <w:sz w:val="72"/>
          <w:szCs w:val="72"/>
        </w:rPr>
      </w:pPr>
      <w:r>
        <w:rPr>
          <w:rFonts w:ascii="Times New Roman" w:hAnsi="Times New Roman" w:eastAsia="楷体_GB2312"/>
          <w:b/>
          <w:color w:val="auto"/>
          <w:kern w:val="0"/>
          <w:sz w:val="72"/>
          <w:szCs w:val="72"/>
        </w:rPr>
        <w:t>（</w:t>
      </w:r>
      <w:r>
        <w:rPr>
          <w:rFonts w:ascii="Times New Roman" w:hAnsi="Times New Roman"/>
          <w:b/>
          <w:color w:val="auto"/>
          <w:kern w:val="0"/>
          <w:sz w:val="72"/>
          <w:szCs w:val="72"/>
        </w:rPr>
        <w:t>2021</w:t>
      </w:r>
      <w:r>
        <w:rPr>
          <w:rFonts w:ascii="Times New Roman" w:hAnsi="Times New Roman" w:eastAsia="楷体_GB2312"/>
          <w:b/>
          <w:color w:val="auto"/>
          <w:kern w:val="0"/>
          <w:sz w:val="72"/>
          <w:szCs w:val="72"/>
        </w:rPr>
        <w:t>年版）</w:t>
      </w:r>
    </w:p>
    <w:p>
      <w:pPr>
        <w:widowControl/>
        <w:jc w:val="center"/>
        <w:rPr>
          <w:rFonts w:ascii="Times New Roman" w:hAnsi="Times New Roman"/>
          <w:b/>
          <w:color w:val="auto"/>
          <w:kern w:val="0"/>
          <w:sz w:val="52"/>
          <w:szCs w:val="52"/>
        </w:rPr>
      </w:pPr>
    </w:p>
    <w:p>
      <w:pPr>
        <w:widowControl/>
        <w:jc w:val="center"/>
        <w:rPr>
          <w:rFonts w:ascii="Times New Roman" w:hAnsi="Times New Roman"/>
          <w:b/>
          <w:color w:val="auto"/>
          <w:kern w:val="0"/>
          <w:sz w:val="52"/>
          <w:szCs w:val="52"/>
        </w:rPr>
      </w:pPr>
    </w:p>
    <w:p>
      <w:pPr>
        <w:widowControl/>
        <w:jc w:val="center"/>
        <w:rPr>
          <w:rFonts w:ascii="Times New Roman" w:hAnsi="Times New Roman"/>
          <w:b/>
          <w:color w:val="auto"/>
          <w:kern w:val="0"/>
          <w:sz w:val="52"/>
          <w:szCs w:val="52"/>
        </w:rPr>
      </w:pPr>
    </w:p>
    <w:p>
      <w:pPr>
        <w:widowControl/>
        <w:jc w:val="center"/>
        <w:rPr>
          <w:rFonts w:ascii="Times New Roman" w:hAnsi="Times New Roman"/>
          <w:b/>
          <w:color w:val="auto"/>
          <w:kern w:val="0"/>
          <w:sz w:val="52"/>
          <w:szCs w:val="52"/>
        </w:rPr>
      </w:pPr>
    </w:p>
    <w:p>
      <w:pPr>
        <w:widowControl/>
        <w:jc w:val="center"/>
        <w:rPr>
          <w:rFonts w:ascii="Times New Roman" w:hAnsi="Times New Roman" w:eastAsia="楷体_GB2312"/>
          <w:b/>
          <w:color w:val="auto"/>
          <w:kern w:val="0"/>
          <w:sz w:val="36"/>
          <w:szCs w:val="36"/>
        </w:rPr>
      </w:pPr>
      <w:r>
        <w:rPr>
          <w:rFonts w:ascii="Times New Roman" w:hAnsi="Times New Roman" w:eastAsia="楷体_GB2312"/>
          <w:b/>
          <w:color w:val="auto"/>
          <w:kern w:val="0"/>
          <w:sz w:val="36"/>
          <w:szCs w:val="36"/>
        </w:rPr>
        <w:t>江苏省精神文明建设指导委员会</w:t>
      </w:r>
    </w:p>
    <w:p>
      <w:pPr>
        <w:spacing w:line="740" w:lineRule="exact"/>
        <w:jc w:val="center"/>
        <w:rPr>
          <w:rFonts w:ascii="Times New Roman" w:hAnsi="Times New Roman" w:eastAsia="仿宋"/>
          <w:b/>
          <w:color w:val="auto"/>
          <w:sz w:val="44"/>
          <w:szCs w:val="44"/>
        </w:rPr>
      </w:pPr>
      <w:r>
        <w:rPr>
          <w:rFonts w:ascii="Times New Roman" w:hAnsi="Times New Roman"/>
          <w:b/>
          <w:color w:val="auto"/>
          <w:kern w:val="0"/>
          <w:sz w:val="36"/>
          <w:szCs w:val="36"/>
        </w:rPr>
        <w:t>2021</w:t>
      </w:r>
      <w:r>
        <w:rPr>
          <w:rFonts w:ascii="Times New Roman" w:hAnsi="Times New Roman" w:eastAsia="楷体_GB2312"/>
          <w:b/>
          <w:color w:val="auto"/>
          <w:kern w:val="0"/>
          <w:sz w:val="36"/>
          <w:szCs w:val="36"/>
        </w:rPr>
        <w:t>年</w:t>
      </w:r>
      <w:r>
        <w:rPr>
          <w:rFonts w:hint="eastAsia" w:ascii="Times New Roman" w:hAnsi="Times New Roman" w:eastAsia="楷体_GB2312"/>
          <w:b/>
          <w:color w:val="auto"/>
          <w:kern w:val="0"/>
          <w:sz w:val="36"/>
          <w:szCs w:val="36"/>
        </w:rPr>
        <w:t>8</w:t>
      </w:r>
      <w:r>
        <w:rPr>
          <w:rFonts w:ascii="Times New Roman" w:hAnsi="Times New Roman" w:eastAsia="楷体_GB2312"/>
          <w:b/>
          <w:color w:val="auto"/>
          <w:kern w:val="0"/>
          <w:sz w:val="36"/>
          <w:szCs w:val="36"/>
        </w:rPr>
        <w:t>月</w:t>
      </w:r>
      <w:bookmarkEnd w:id="0"/>
    </w:p>
    <w:p>
      <w:pPr>
        <w:rPr>
          <w:rFonts w:ascii="Times New Roman" w:hAnsi="Times New Roman"/>
          <w:b/>
          <w:color w:val="auto"/>
        </w:rPr>
      </w:pPr>
    </w:p>
    <w:p>
      <w:pPr>
        <w:widowControl/>
        <w:jc w:val="left"/>
        <w:rPr>
          <w:rFonts w:ascii="Times New Roman" w:hAnsi="Times New Roman"/>
          <w:b/>
          <w:color w:val="auto"/>
        </w:rPr>
        <w:sectPr>
          <w:footerReference r:id="rId3" w:type="default"/>
          <w:footerReference r:id="rId4" w:type="even"/>
          <w:pgSz w:w="16838" w:h="11906" w:orient="landscape"/>
          <w:pgMar w:top="1106" w:right="1440" w:bottom="1361" w:left="1440" w:header="851" w:footer="992" w:gutter="0"/>
          <w:pgNumType w:start="0"/>
          <w:cols w:space="720" w:num="1"/>
          <w:titlePg/>
          <w:docGrid w:type="lines" w:linePitch="312" w:charSpace="0"/>
        </w:sectPr>
      </w:pPr>
    </w:p>
    <w:p>
      <w:pPr>
        <w:widowControl/>
        <w:jc w:val="left"/>
        <w:rPr>
          <w:rFonts w:ascii="Times New Roman" w:hAnsi="Times New Roman"/>
          <w:b/>
          <w:color w:val="auto"/>
        </w:rPr>
      </w:pPr>
    </w:p>
    <w:p>
      <w:pPr>
        <w:widowControl/>
        <w:jc w:val="center"/>
        <w:rPr>
          <w:rFonts w:ascii="Times New Roman" w:hAnsi="Times New Roman" w:eastAsia="方正小标宋简体"/>
          <w:b/>
          <w:bCs/>
          <w:color w:val="auto"/>
          <w:kern w:val="0"/>
          <w:sz w:val="50"/>
          <w:szCs w:val="72"/>
        </w:rPr>
      </w:pPr>
      <w:r>
        <w:rPr>
          <w:rFonts w:ascii="Times New Roman" w:hAnsi="Times New Roman" w:eastAsia="方正小标宋简体"/>
          <w:b/>
          <w:bCs/>
          <w:color w:val="auto"/>
          <w:kern w:val="0"/>
          <w:sz w:val="50"/>
          <w:szCs w:val="72"/>
        </w:rPr>
        <w:t>说  明</w:t>
      </w:r>
    </w:p>
    <w:p>
      <w:pPr>
        <w:widowControl/>
        <w:spacing w:line="600" w:lineRule="exact"/>
        <w:ind w:firstLine="643" w:firstLineChars="200"/>
        <w:jc w:val="left"/>
        <w:rPr>
          <w:rFonts w:ascii="Times New Roman" w:hAnsi="Times New Roman" w:eastAsia="仿宋_GB2312"/>
          <w:b/>
          <w:color w:val="auto"/>
          <w:sz w:val="32"/>
          <w:szCs w:val="32"/>
        </w:rPr>
      </w:pPr>
      <w:r>
        <w:rPr>
          <w:rFonts w:ascii="Times New Roman" w:hAnsi="Times New Roman" w:eastAsia="仿宋_GB2312"/>
          <w:b/>
          <w:color w:val="auto"/>
          <w:sz w:val="32"/>
          <w:szCs w:val="32"/>
        </w:rPr>
        <w:t>一、江苏省文明乡镇是江苏省精神文明建设指导委员会授予的综合性荣誉称号</w:t>
      </w:r>
      <w:r>
        <w:rPr>
          <w:rFonts w:hint="eastAsia" w:ascii="Times New Roman" w:hAnsi="Times New Roman" w:eastAsia="仿宋_GB2312"/>
          <w:b/>
          <w:color w:val="auto"/>
          <w:sz w:val="32"/>
          <w:szCs w:val="32"/>
        </w:rPr>
        <w:t>。获此荣誉称号的</w:t>
      </w:r>
      <w:r>
        <w:rPr>
          <w:rFonts w:ascii="Times New Roman" w:hAnsi="Times New Roman" w:eastAsia="仿宋_GB2312"/>
          <w:b/>
          <w:color w:val="auto"/>
          <w:sz w:val="32"/>
          <w:szCs w:val="32"/>
        </w:rPr>
        <w:t>是积极开展群众性精神文明创建活动</w:t>
      </w:r>
      <w:r>
        <w:rPr>
          <w:rFonts w:hint="eastAsia" w:ascii="Times New Roman" w:hAnsi="Times New Roman" w:eastAsia="仿宋_GB2312"/>
          <w:b/>
          <w:color w:val="auto"/>
          <w:sz w:val="32"/>
          <w:szCs w:val="32"/>
        </w:rPr>
        <w:t>、</w:t>
      </w:r>
      <w:r>
        <w:rPr>
          <w:rFonts w:ascii="Times New Roman" w:hAnsi="Times New Roman" w:eastAsia="仿宋_GB2312"/>
          <w:b/>
          <w:color w:val="auto"/>
          <w:sz w:val="32"/>
          <w:szCs w:val="32"/>
        </w:rPr>
        <w:t>在当地经济社会发展中名列前茅、精神文明建设成绩突出、在全省具有典型示范带动作用的乡镇</w:t>
      </w:r>
      <w:r>
        <w:rPr>
          <w:rFonts w:hint="eastAsia" w:ascii="Times New Roman" w:hAnsi="Times New Roman" w:eastAsia="仿宋_GB2312"/>
          <w:b/>
          <w:color w:val="auto"/>
          <w:sz w:val="32"/>
          <w:szCs w:val="32"/>
        </w:rPr>
        <w:t>或涉农街道</w:t>
      </w:r>
      <w:r>
        <w:rPr>
          <w:rFonts w:ascii="Times New Roman" w:hAnsi="Times New Roman" w:eastAsia="仿宋_GB2312"/>
          <w:b/>
          <w:color w:val="auto"/>
          <w:sz w:val="32"/>
          <w:szCs w:val="32"/>
        </w:rPr>
        <w:t>。</w:t>
      </w:r>
    </w:p>
    <w:p>
      <w:pPr>
        <w:widowControl/>
        <w:spacing w:line="600" w:lineRule="exact"/>
        <w:ind w:firstLine="643" w:firstLineChars="200"/>
        <w:jc w:val="left"/>
        <w:rPr>
          <w:rFonts w:ascii="Times New Roman" w:hAnsi="Times New Roman" w:eastAsia="仿宋_GB2312"/>
          <w:b/>
          <w:color w:val="auto"/>
          <w:sz w:val="32"/>
          <w:szCs w:val="32"/>
        </w:rPr>
      </w:pPr>
      <w:r>
        <w:rPr>
          <w:rFonts w:ascii="Times New Roman" w:hAnsi="Times New Roman" w:eastAsia="仿宋_GB2312"/>
          <w:b/>
          <w:color w:val="auto"/>
          <w:sz w:val="32"/>
          <w:szCs w:val="32"/>
        </w:rPr>
        <w:t>二、江苏省文明乡镇每三年评选表彰一次，</w:t>
      </w:r>
      <w:r>
        <w:rPr>
          <w:rFonts w:hint="eastAsia" w:ascii="Times New Roman" w:hAnsi="Times New Roman" w:eastAsia="仿宋_GB2312"/>
          <w:b/>
          <w:color w:val="auto"/>
          <w:sz w:val="32"/>
          <w:szCs w:val="32"/>
        </w:rPr>
        <w:t>依</w:t>
      </w:r>
      <w:r>
        <w:rPr>
          <w:rFonts w:ascii="Times New Roman" w:hAnsi="Times New Roman" w:eastAsia="仿宋_GB2312"/>
          <w:b/>
          <w:color w:val="auto"/>
          <w:sz w:val="32"/>
          <w:szCs w:val="32"/>
        </w:rPr>
        <w:t>据《江苏省文明乡镇测评体系》经测评遴选产生。</w:t>
      </w:r>
    </w:p>
    <w:p>
      <w:pPr>
        <w:widowControl/>
        <w:spacing w:line="600" w:lineRule="exact"/>
        <w:ind w:firstLine="643" w:firstLineChars="200"/>
        <w:jc w:val="left"/>
        <w:rPr>
          <w:rFonts w:ascii="Times New Roman" w:hAnsi="Times New Roman" w:eastAsia="仿宋_GB2312"/>
          <w:b/>
          <w:color w:val="auto"/>
          <w:sz w:val="32"/>
          <w:szCs w:val="32"/>
        </w:rPr>
      </w:pPr>
      <w:r>
        <w:rPr>
          <w:rFonts w:ascii="Times New Roman" w:hAnsi="Times New Roman" w:eastAsia="仿宋_GB2312"/>
          <w:b/>
          <w:color w:val="auto"/>
          <w:sz w:val="32"/>
          <w:szCs w:val="32"/>
        </w:rPr>
        <w:t>三、测评体系设思想引领、精神风貌、人居环境、基层治理4个测评项目、18项测评指标、</w:t>
      </w:r>
      <w:r>
        <w:rPr>
          <w:rFonts w:hint="eastAsia" w:ascii="Times New Roman" w:hAnsi="Times New Roman" w:eastAsia="仿宋_GB2312"/>
          <w:b/>
          <w:color w:val="auto"/>
          <w:sz w:val="32"/>
          <w:szCs w:val="32"/>
        </w:rPr>
        <w:t>40</w:t>
      </w:r>
      <w:r>
        <w:rPr>
          <w:rFonts w:ascii="Times New Roman" w:hAnsi="Times New Roman" w:eastAsia="仿宋_GB2312"/>
          <w:b/>
          <w:color w:val="auto"/>
          <w:sz w:val="32"/>
          <w:szCs w:val="32"/>
        </w:rPr>
        <w:t>条测评</w:t>
      </w:r>
      <w:r>
        <w:rPr>
          <w:rFonts w:hint="eastAsia" w:ascii="Times New Roman" w:hAnsi="Times New Roman" w:eastAsia="仿宋_GB2312"/>
          <w:b/>
          <w:color w:val="auto"/>
          <w:sz w:val="32"/>
          <w:szCs w:val="32"/>
        </w:rPr>
        <w:t>标准</w:t>
      </w:r>
      <w:r>
        <w:rPr>
          <w:rFonts w:ascii="Times New Roman" w:hAnsi="Times New Roman" w:eastAsia="仿宋_GB2312"/>
          <w:b/>
          <w:color w:val="auto"/>
          <w:sz w:val="32"/>
          <w:szCs w:val="32"/>
        </w:rPr>
        <w:t>。</w:t>
      </w:r>
    </w:p>
    <w:p>
      <w:pPr>
        <w:widowControl/>
        <w:spacing w:line="600" w:lineRule="exact"/>
        <w:ind w:firstLine="643" w:firstLineChars="200"/>
        <w:jc w:val="left"/>
        <w:rPr>
          <w:rFonts w:ascii="Times New Roman" w:hAnsi="Times New Roman" w:eastAsia="仿宋_GB2312"/>
          <w:b/>
          <w:color w:val="auto"/>
          <w:sz w:val="32"/>
          <w:szCs w:val="32"/>
        </w:rPr>
      </w:pPr>
      <w:r>
        <w:rPr>
          <w:rFonts w:ascii="Times New Roman" w:hAnsi="Times New Roman" w:eastAsia="仿宋_GB2312"/>
          <w:b/>
          <w:color w:val="auto"/>
          <w:sz w:val="32"/>
          <w:szCs w:val="32"/>
        </w:rPr>
        <w:t>四、江苏省</w:t>
      </w:r>
      <w:r>
        <w:rPr>
          <w:rFonts w:hint="eastAsia" w:ascii="Times New Roman" w:hAnsi="Times New Roman" w:eastAsia="仿宋_GB2312"/>
          <w:b/>
          <w:color w:val="auto"/>
          <w:sz w:val="32"/>
          <w:szCs w:val="32"/>
        </w:rPr>
        <w:t>文明乡镇测评</w:t>
      </w:r>
      <w:r>
        <w:rPr>
          <w:rFonts w:ascii="Times New Roman" w:hAnsi="Times New Roman" w:eastAsia="仿宋_GB2312"/>
          <w:b/>
          <w:color w:val="auto"/>
          <w:sz w:val="32"/>
          <w:szCs w:val="32"/>
        </w:rPr>
        <w:t>由</w:t>
      </w:r>
      <w:r>
        <w:rPr>
          <w:rFonts w:hint="eastAsia" w:ascii="Times New Roman" w:hAnsi="Times New Roman" w:eastAsia="仿宋_GB2312"/>
          <w:b/>
          <w:color w:val="auto"/>
          <w:sz w:val="32"/>
          <w:szCs w:val="32"/>
        </w:rPr>
        <w:t>江苏省</w:t>
      </w:r>
      <w:r>
        <w:rPr>
          <w:rFonts w:ascii="Times New Roman" w:hAnsi="Times New Roman" w:eastAsia="仿宋_GB2312"/>
          <w:b/>
          <w:color w:val="auto"/>
          <w:sz w:val="32"/>
          <w:szCs w:val="32"/>
        </w:rPr>
        <w:t>文明办委托各</w:t>
      </w:r>
      <w:r>
        <w:rPr>
          <w:rFonts w:hint="eastAsia" w:ascii="Times New Roman" w:hAnsi="Times New Roman" w:eastAsia="仿宋_GB2312"/>
          <w:b/>
          <w:color w:val="auto"/>
          <w:sz w:val="32"/>
          <w:szCs w:val="32"/>
        </w:rPr>
        <w:t>设区市</w:t>
      </w:r>
      <w:r>
        <w:rPr>
          <w:rFonts w:ascii="Times New Roman" w:hAnsi="Times New Roman" w:eastAsia="仿宋_GB2312"/>
          <w:b/>
          <w:color w:val="auto"/>
          <w:sz w:val="32"/>
          <w:szCs w:val="32"/>
        </w:rPr>
        <w:t>文明办进行</w:t>
      </w:r>
      <w:r>
        <w:rPr>
          <w:rFonts w:hint="eastAsia" w:ascii="Times New Roman" w:hAnsi="Times New Roman" w:eastAsia="仿宋_GB2312"/>
          <w:b/>
          <w:color w:val="auto"/>
          <w:sz w:val="32"/>
          <w:szCs w:val="32"/>
        </w:rPr>
        <w:t>，</w:t>
      </w:r>
      <w:r>
        <w:rPr>
          <w:rFonts w:ascii="Times New Roman" w:hAnsi="Times New Roman" w:eastAsia="仿宋_GB2312"/>
          <w:b/>
          <w:color w:val="auto"/>
          <w:sz w:val="32"/>
          <w:szCs w:val="32"/>
        </w:rPr>
        <w:t>省文明办</w:t>
      </w:r>
      <w:r>
        <w:rPr>
          <w:rFonts w:hint="eastAsia" w:ascii="Times New Roman" w:hAnsi="Times New Roman" w:eastAsia="仿宋_GB2312"/>
          <w:b/>
          <w:color w:val="auto"/>
          <w:sz w:val="32"/>
          <w:szCs w:val="32"/>
        </w:rPr>
        <w:t>组织</w:t>
      </w:r>
      <w:r>
        <w:rPr>
          <w:rFonts w:ascii="Times New Roman" w:hAnsi="Times New Roman" w:eastAsia="仿宋_GB2312"/>
          <w:b/>
          <w:color w:val="auto"/>
          <w:sz w:val="32"/>
          <w:szCs w:val="32"/>
        </w:rPr>
        <w:t>随机抽样测评。</w:t>
      </w:r>
    </w:p>
    <w:p>
      <w:pPr>
        <w:widowControl/>
        <w:spacing w:line="600" w:lineRule="exact"/>
        <w:ind w:firstLine="643" w:firstLineChars="200"/>
        <w:jc w:val="left"/>
        <w:rPr>
          <w:rFonts w:hint="eastAsia" w:ascii="Times New Roman" w:hAnsi="Times New Roman" w:eastAsia="仿宋_GB2312"/>
          <w:b/>
          <w:color w:val="auto"/>
          <w:sz w:val="32"/>
          <w:szCs w:val="32"/>
        </w:rPr>
      </w:pPr>
      <w:r>
        <w:rPr>
          <w:rFonts w:hint="eastAsia" w:ascii="Times New Roman" w:hAnsi="Times New Roman" w:eastAsia="仿宋_GB2312"/>
          <w:b/>
          <w:color w:val="auto"/>
          <w:sz w:val="32"/>
          <w:szCs w:val="32"/>
        </w:rPr>
        <w:t>五、</w:t>
      </w:r>
      <w:r>
        <w:rPr>
          <w:rFonts w:ascii="Times New Roman" w:hAnsi="Times New Roman" w:eastAsia="仿宋_GB2312"/>
          <w:b/>
          <w:color w:val="auto"/>
          <w:sz w:val="32"/>
          <w:szCs w:val="32"/>
        </w:rPr>
        <w:t>各设区市文明办</w:t>
      </w:r>
      <w:r>
        <w:rPr>
          <w:rFonts w:hint="eastAsia" w:ascii="Times New Roman" w:hAnsi="Times New Roman" w:eastAsia="仿宋_GB2312"/>
          <w:b/>
          <w:color w:val="auto"/>
          <w:sz w:val="32"/>
          <w:szCs w:val="32"/>
        </w:rPr>
        <w:t>组织</w:t>
      </w:r>
      <w:r>
        <w:rPr>
          <w:rFonts w:ascii="Times New Roman" w:hAnsi="Times New Roman" w:eastAsia="仿宋_GB2312"/>
          <w:b/>
          <w:color w:val="auto"/>
          <w:sz w:val="32"/>
          <w:szCs w:val="32"/>
        </w:rPr>
        <w:t>测评时，可结合各地实际，进一步细化</w:t>
      </w:r>
      <w:r>
        <w:rPr>
          <w:rFonts w:hint="eastAsia" w:ascii="Times New Roman" w:hAnsi="Times New Roman" w:eastAsia="仿宋_GB2312"/>
          <w:b/>
          <w:color w:val="auto"/>
          <w:sz w:val="32"/>
          <w:szCs w:val="32"/>
        </w:rPr>
        <w:t>测评内容和</w:t>
      </w:r>
      <w:r>
        <w:rPr>
          <w:rFonts w:ascii="Times New Roman" w:hAnsi="Times New Roman" w:eastAsia="仿宋_GB2312"/>
          <w:b/>
          <w:color w:val="auto"/>
          <w:sz w:val="32"/>
          <w:szCs w:val="32"/>
        </w:rPr>
        <w:t>评分标准。测评可综合采用实地考察、调查</w:t>
      </w:r>
      <w:r>
        <w:rPr>
          <w:rFonts w:hint="eastAsia" w:ascii="Times New Roman" w:hAnsi="Times New Roman" w:eastAsia="仿宋_GB2312"/>
          <w:b/>
          <w:color w:val="auto"/>
          <w:sz w:val="32"/>
          <w:szCs w:val="32"/>
        </w:rPr>
        <w:t>访谈</w:t>
      </w:r>
      <w:r>
        <w:rPr>
          <w:rFonts w:ascii="Times New Roman" w:hAnsi="Times New Roman" w:eastAsia="仿宋_GB2312"/>
          <w:b/>
          <w:color w:val="auto"/>
          <w:sz w:val="32"/>
          <w:szCs w:val="32"/>
        </w:rPr>
        <w:t>、查看情况资料等方式。</w:t>
      </w:r>
    </w:p>
    <w:p>
      <w:pPr>
        <w:widowControl/>
        <w:spacing w:line="600" w:lineRule="exact"/>
        <w:ind w:firstLine="643" w:firstLineChars="200"/>
        <w:jc w:val="left"/>
        <w:rPr>
          <w:rFonts w:hint="eastAsia" w:ascii="Times New Roman" w:hAnsi="Times New Roman" w:eastAsia="仿宋_GB2312"/>
          <w:b/>
          <w:color w:val="auto"/>
          <w:sz w:val="32"/>
          <w:szCs w:val="32"/>
        </w:rPr>
      </w:pPr>
      <w:r>
        <w:rPr>
          <w:rFonts w:hint="eastAsia" w:ascii="Times New Roman" w:hAnsi="Times New Roman" w:eastAsia="仿宋_GB2312"/>
          <w:b/>
          <w:color w:val="auto"/>
          <w:sz w:val="32"/>
          <w:szCs w:val="32"/>
        </w:rPr>
        <w:t>六、江苏省文明乡镇测评工作坚持因地制宜、实事求是，重在考查创建常态、强化日常监督，防止层层加码，力戒形式主义、官僚主义，切实减轻基层负担。</w:t>
      </w:r>
    </w:p>
    <w:p>
      <w:pPr>
        <w:widowControl/>
        <w:spacing w:line="600" w:lineRule="exact"/>
        <w:ind w:firstLine="643" w:firstLineChars="200"/>
        <w:jc w:val="left"/>
        <w:rPr>
          <w:rFonts w:ascii="Times New Roman" w:hAnsi="Times New Roman" w:eastAsia="仿宋_GB2312"/>
          <w:b/>
          <w:color w:val="auto"/>
          <w:sz w:val="32"/>
          <w:szCs w:val="32"/>
        </w:rPr>
      </w:pPr>
      <w:r>
        <w:rPr>
          <w:rFonts w:hint="eastAsia" w:ascii="Times New Roman" w:hAnsi="Times New Roman" w:eastAsia="仿宋_GB2312"/>
          <w:b/>
          <w:color w:val="auto"/>
          <w:sz w:val="32"/>
          <w:szCs w:val="32"/>
        </w:rPr>
        <w:t>七</w:t>
      </w:r>
      <w:r>
        <w:rPr>
          <w:rFonts w:ascii="Times New Roman" w:hAnsi="Times New Roman" w:eastAsia="仿宋_GB2312"/>
          <w:b/>
          <w:color w:val="auto"/>
          <w:sz w:val="32"/>
          <w:szCs w:val="32"/>
        </w:rPr>
        <w:t>、</w:t>
      </w:r>
      <w:r>
        <w:rPr>
          <w:rFonts w:hint="eastAsia" w:ascii="Times New Roman" w:hAnsi="Times New Roman" w:eastAsia="仿宋_GB2312"/>
          <w:b/>
          <w:color w:val="auto"/>
          <w:sz w:val="32"/>
          <w:szCs w:val="32"/>
        </w:rPr>
        <w:t>三年</w:t>
      </w:r>
      <w:r>
        <w:rPr>
          <w:rFonts w:ascii="Times New Roman" w:hAnsi="Times New Roman" w:eastAsia="仿宋_GB2312"/>
          <w:b/>
          <w:color w:val="auto"/>
          <w:sz w:val="32"/>
          <w:szCs w:val="32"/>
        </w:rPr>
        <w:t>创建周期内有以下情形之一的</w:t>
      </w:r>
      <w:r>
        <w:rPr>
          <w:rFonts w:hint="eastAsia" w:ascii="Times New Roman" w:hAnsi="Times New Roman" w:eastAsia="仿宋_GB2312"/>
          <w:b/>
          <w:color w:val="auto"/>
          <w:sz w:val="32"/>
          <w:szCs w:val="32"/>
        </w:rPr>
        <w:t>乡镇</w:t>
      </w:r>
      <w:r>
        <w:rPr>
          <w:rFonts w:ascii="Times New Roman" w:hAnsi="Times New Roman" w:eastAsia="仿宋_GB2312"/>
          <w:b/>
          <w:color w:val="auto"/>
          <w:sz w:val="32"/>
          <w:szCs w:val="32"/>
        </w:rPr>
        <w:t>，不得申报江苏省</w:t>
      </w:r>
      <w:r>
        <w:rPr>
          <w:rFonts w:hint="eastAsia" w:ascii="Times New Roman" w:hAnsi="Times New Roman" w:eastAsia="仿宋_GB2312"/>
          <w:b/>
          <w:color w:val="auto"/>
          <w:sz w:val="32"/>
          <w:szCs w:val="32"/>
        </w:rPr>
        <w:t>文明乡镇</w:t>
      </w:r>
      <w:r>
        <w:rPr>
          <w:rFonts w:ascii="Times New Roman" w:hAnsi="Times New Roman" w:eastAsia="仿宋_GB2312"/>
          <w:b/>
          <w:color w:val="auto"/>
          <w:sz w:val="32"/>
          <w:szCs w:val="32"/>
        </w:rPr>
        <w:t>：</w:t>
      </w:r>
    </w:p>
    <w:p>
      <w:pPr>
        <w:widowControl/>
        <w:spacing w:line="600" w:lineRule="exact"/>
        <w:ind w:firstLine="643" w:firstLineChars="200"/>
        <w:jc w:val="left"/>
        <w:rPr>
          <w:rFonts w:ascii="Times New Roman" w:hAnsi="Times New Roman" w:eastAsia="仿宋_GB2312"/>
          <w:b/>
          <w:color w:val="auto"/>
          <w:sz w:val="32"/>
          <w:szCs w:val="32"/>
        </w:rPr>
      </w:pPr>
      <w:r>
        <w:rPr>
          <w:rFonts w:ascii="Times New Roman" w:hAnsi="Times New Roman" w:eastAsia="仿宋_GB2312"/>
          <w:b/>
          <w:color w:val="auto"/>
          <w:sz w:val="32"/>
          <w:szCs w:val="32"/>
        </w:rPr>
        <w:t>1．</w:t>
      </w:r>
      <w:r>
        <w:rPr>
          <w:rFonts w:hint="eastAsia" w:ascii="Times New Roman" w:hAnsi="Times New Roman" w:eastAsia="仿宋_GB2312"/>
          <w:b/>
          <w:color w:val="auto"/>
          <w:sz w:val="32"/>
          <w:szCs w:val="32"/>
        </w:rPr>
        <w:t>乡镇党政领导</w:t>
      </w:r>
      <w:r>
        <w:rPr>
          <w:rFonts w:ascii="Times New Roman" w:hAnsi="Times New Roman" w:eastAsia="仿宋_GB2312"/>
          <w:b/>
          <w:color w:val="auto"/>
          <w:sz w:val="32"/>
          <w:szCs w:val="32"/>
        </w:rPr>
        <w:t>班子成员严重违纪</w:t>
      </w:r>
      <w:r>
        <w:rPr>
          <w:rFonts w:hint="eastAsia" w:ascii="Times New Roman" w:hAnsi="Times New Roman" w:eastAsia="仿宋_GB2312"/>
          <w:b/>
          <w:color w:val="auto"/>
          <w:sz w:val="32"/>
          <w:szCs w:val="32"/>
        </w:rPr>
        <w:t>或</w:t>
      </w:r>
      <w:r>
        <w:rPr>
          <w:rFonts w:ascii="Times New Roman" w:hAnsi="Times New Roman" w:eastAsia="仿宋_GB2312"/>
          <w:b/>
          <w:color w:val="auto"/>
          <w:sz w:val="32"/>
          <w:szCs w:val="32"/>
        </w:rPr>
        <w:t>违法犯罪，受到撤销党</w:t>
      </w:r>
      <w:r>
        <w:rPr>
          <w:rFonts w:hint="eastAsia" w:ascii="Times New Roman" w:hAnsi="Times New Roman" w:eastAsia="仿宋_GB2312"/>
          <w:b/>
          <w:color w:val="auto"/>
          <w:sz w:val="32"/>
          <w:szCs w:val="32"/>
        </w:rPr>
        <w:t>政</w:t>
      </w:r>
      <w:r>
        <w:rPr>
          <w:rFonts w:ascii="Times New Roman" w:hAnsi="Times New Roman" w:eastAsia="仿宋_GB2312"/>
          <w:b/>
          <w:color w:val="auto"/>
          <w:sz w:val="32"/>
          <w:szCs w:val="32"/>
        </w:rPr>
        <w:t>职务以上处分或被追究刑事责任；</w:t>
      </w:r>
    </w:p>
    <w:p>
      <w:pPr>
        <w:widowControl/>
        <w:spacing w:line="600" w:lineRule="exact"/>
        <w:ind w:firstLine="643" w:firstLineChars="200"/>
        <w:jc w:val="left"/>
        <w:rPr>
          <w:rFonts w:ascii="Times New Roman" w:hAnsi="Times New Roman" w:eastAsia="仿宋_GB2312"/>
          <w:b/>
          <w:color w:val="auto"/>
          <w:sz w:val="32"/>
          <w:szCs w:val="32"/>
        </w:rPr>
      </w:pPr>
      <w:r>
        <w:rPr>
          <w:rFonts w:ascii="Times New Roman" w:hAnsi="Times New Roman" w:eastAsia="仿宋_GB2312"/>
          <w:b/>
          <w:color w:val="auto"/>
          <w:sz w:val="32"/>
          <w:szCs w:val="32"/>
        </w:rPr>
        <w:t>2．</w:t>
      </w:r>
      <w:r>
        <w:rPr>
          <w:rFonts w:hint="eastAsia" w:ascii="Times New Roman" w:hAnsi="Times New Roman" w:eastAsia="仿宋_GB2312"/>
          <w:b/>
          <w:color w:val="auto"/>
          <w:sz w:val="32"/>
          <w:szCs w:val="32"/>
        </w:rPr>
        <w:t>乡镇党委</w:t>
      </w:r>
      <w:r>
        <w:rPr>
          <w:rFonts w:ascii="Times New Roman" w:hAnsi="Times New Roman" w:eastAsia="仿宋_GB2312"/>
          <w:b/>
          <w:color w:val="auto"/>
          <w:sz w:val="32"/>
          <w:szCs w:val="32"/>
        </w:rPr>
        <w:t>被列为软弱涣散基层党组织；</w:t>
      </w:r>
    </w:p>
    <w:p>
      <w:pPr>
        <w:widowControl/>
        <w:spacing w:line="600" w:lineRule="exact"/>
        <w:ind w:firstLine="643" w:firstLineChars="200"/>
        <w:jc w:val="left"/>
        <w:rPr>
          <w:rFonts w:ascii="Times New Roman" w:hAnsi="Times New Roman" w:eastAsia="仿宋_GB2312"/>
          <w:b/>
          <w:color w:val="auto"/>
          <w:sz w:val="32"/>
          <w:szCs w:val="32"/>
        </w:rPr>
      </w:pPr>
      <w:r>
        <w:rPr>
          <w:rFonts w:hint="eastAsia" w:ascii="Times New Roman" w:hAnsi="Times New Roman" w:eastAsia="仿宋_GB2312"/>
          <w:b/>
          <w:color w:val="auto"/>
          <w:sz w:val="32"/>
          <w:szCs w:val="32"/>
        </w:rPr>
        <w:t>3</w:t>
      </w:r>
      <w:r>
        <w:rPr>
          <w:rFonts w:ascii="Times New Roman" w:hAnsi="Times New Roman" w:eastAsia="仿宋_GB2312"/>
          <w:b/>
          <w:color w:val="auto"/>
          <w:sz w:val="32"/>
          <w:szCs w:val="32"/>
        </w:rPr>
        <w:t>．</w:t>
      </w:r>
      <w:r>
        <w:rPr>
          <w:rFonts w:hint="eastAsia" w:ascii="Times New Roman" w:hAnsi="Times New Roman" w:eastAsia="仿宋_GB2312"/>
          <w:b/>
          <w:color w:val="auto"/>
          <w:sz w:val="32"/>
          <w:szCs w:val="32"/>
        </w:rPr>
        <w:t>社会治安工作不力，</w:t>
      </w:r>
      <w:r>
        <w:rPr>
          <w:rFonts w:ascii="Times New Roman" w:hAnsi="Times New Roman" w:eastAsia="仿宋_GB2312"/>
          <w:b/>
          <w:color w:val="auto"/>
          <w:sz w:val="32"/>
          <w:szCs w:val="32"/>
        </w:rPr>
        <w:t>发生重大刑事案件；</w:t>
      </w:r>
    </w:p>
    <w:p>
      <w:pPr>
        <w:widowControl/>
        <w:spacing w:line="600" w:lineRule="exact"/>
        <w:ind w:firstLine="643" w:firstLineChars="200"/>
        <w:jc w:val="left"/>
        <w:rPr>
          <w:rFonts w:ascii="Times New Roman" w:hAnsi="Times New Roman" w:eastAsia="仿宋_GB2312"/>
          <w:b/>
          <w:color w:val="auto"/>
          <w:sz w:val="32"/>
          <w:szCs w:val="32"/>
        </w:rPr>
      </w:pPr>
      <w:r>
        <w:rPr>
          <w:rFonts w:hint="eastAsia" w:ascii="Times New Roman" w:hAnsi="Times New Roman" w:eastAsia="仿宋_GB2312"/>
          <w:b/>
          <w:color w:val="auto"/>
          <w:sz w:val="32"/>
          <w:szCs w:val="32"/>
        </w:rPr>
        <w:t>4</w:t>
      </w:r>
      <w:r>
        <w:rPr>
          <w:rFonts w:ascii="Times New Roman" w:hAnsi="Times New Roman" w:eastAsia="仿宋_GB2312"/>
          <w:b/>
          <w:color w:val="auto"/>
          <w:sz w:val="32"/>
          <w:szCs w:val="32"/>
        </w:rPr>
        <w:t>．发生重大安全生产、</w:t>
      </w:r>
      <w:r>
        <w:rPr>
          <w:rFonts w:hint="eastAsia" w:ascii="Times New Roman" w:hAnsi="Times New Roman" w:eastAsia="仿宋_GB2312"/>
          <w:b/>
          <w:color w:val="auto"/>
          <w:sz w:val="32"/>
          <w:szCs w:val="32"/>
        </w:rPr>
        <w:t>农产品</w:t>
      </w:r>
      <w:r>
        <w:rPr>
          <w:rFonts w:ascii="Times New Roman" w:hAnsi="Times New Roman" w:eastAsia="仿宋_GB2312"/>
          <w:b/>
          <w:color w:val="auto"/>
          <w:sz w:val="32"/>
          <w:szCs w:val="32"/>
        </w:rPr>
        <w:t>食品药品安全、环境污染、文物盗掘损毁事故；</w:t>
      </w:r>
    </w:p>
    <w:p>
      <w:pPr>
        <w:widowControl/>
        <w:spacing w:line="600" w:lineRule="exact"/>
        <w:ind w:firstLine="643" w:firstLineChars="200"/>
        <w:jc w:val="left"/>
        <w:rPr>
          <w:rFonts w:ascii="Times New Roman" w:hAnsi="Times New Roman" w:eastAsia="仿宋_GB2312"/>
          <w:b/>
          <w:color w:val="auto"/>
          <w:sz w:val="32"/>
          <w:szCs w:val="32"/>
        </w:rPr>
      </w:pPr>
      <w:r>
        <w:rPr>
          <w:rFonts w:hint="eastAsia" w:ascii="Times New Roman" w:hAnsi="Times New Roman" w:eastAsia="仿宋_GB2312"/>
          <w:b/>
          <w:color w:val="auto"/>
          <w:sz w:val="32"/>
          <w:szCs w:val="32"/>
        </w:rPr>
        <w:t>5</w:t>
      </w:r>
      <w:r>
        <w:rPr>
          <w:rFonts w:ascii="Times New Roman" w:hAnsi="Times New Roman" w:eastAsia="仿宋_GB2312"/>
          <w:b/>
          <w:color w:val="auto"/>
          <w:sz w:val="32"/>
          <w:szCs w:val="32"/>
        </w:rPr>
        <w:t>．发生重大</w:t>
      </w:r>
      <w:r>
        <w:rPr>
          <w:rFonts w:hint="eastAsia" w:ascii="Times New Roman" w:hAnsi="Times New Roman" w:eastAsia="仿宋_GB2312"/>
          <w:b/>
          <w:color w:val="auto"/>
          <w:sz w:val="32"/>
          <w:szCs w:val="32"/>
        </w:rPr>
        <w:t>影响的</w:t>
      </w:r>
      <w:r>
        <w:rPr>
          <w:rFonts w:ascii="Times New Roman" w:hAnsi="Times New Roman" w:eastAsia="仿宋_GB2312"/>
          <w:b/>
          <w:color w:val="auto"/>
          <w:sz w:val="32"/>
          <w:szCs w:val="32"/>
        </w:rPr>
        <w:t>群体性事件、</w:t>
      </w:r>
      <w:r>
        <w:rPr>
          <w:rFonts w:hint="eastAsia" w:ascii="Times New Roman" w:hAnsi="Times New Roman" w:eastAsia="仿宋_GB2312"/>
          <w:b/>
          <w:color w:val="auto"/>
          <w:sz w:val="32"/>
          <w:szCs w:val="32"/>
        </w:rPr>
        <w:t>负面</w:t>
      </w:r>
      <w:r>
        <w:rPr>
          <w:rFonts w:ascii="Times New Roman" w:hAnsi="Times New Roman" w:eastAsia="仿宋_GB2312"/>
          <w:b/>
          <w:color w:val="auto"/>
          <w:sz w:val="32"/>
          <w:szCs w:val="32"/>
        </w:rPr>
        <w:t>舆</w:t>
      </w:r>
      <w:r>
        <w:rPr>
          <w:rFonts w:hint="eastAsia" w:ascii="Times New Roman" w:hAnsi="Times New Roman" w:eastAsia="仿宋_GB2312"/>
          <w:b/>
          <w:color w:val="auto"/>
          <w:sz w:val="32"/>
          <w:szCs w:val="32"/>
        </w:rPr>
        <w:t>情</w:t>
      </w:r>
      <w:r>
        <w:rPr>
          <w:rFonts w:ascii="Times New Roman" w:hAnsi="Times New Roman" w:eastAsia="仿宋_GB2312"/>
          <w:b/>
          <w:color w:val="auto"/>
          <w:sz w:val="32"/>
          <w:szCs w:val="32"/>
        </w:rPr>
        <w:t>、意识形态问题；</w:t>
      </w:r>
    </w:p>
    <w:p>
      <w:pPr>
        <w:widowControl/>
        <w:spacing w:line="600" w:lineRule="exact"/>
        <w:ind w:firstLine="643" w:firstLineChars="200"/>
        <w:jc w:val="left"/>
        <w:rPr>
          <w:rFonts w:ascii="Times New Roman" w:hAnsi="Times New Roman" w:eastAsia="仿宋_GB2312"/>
          <w:b/>
          <w:color w:val="auto"/>
          <w:sz w:val="32"/>
          <w:szCs w:val="32"/>
        </w:rPr>
      </w:pPr>
      <w:r>
        <w:rPr>
          <w:rFonts w:hint="eastAsia" w:ascii="Times New Roman" w:hAnsi="Times New Roman" w:eastAsia="仿宋_GB2312"/>
          <w:b/>
          <w:color w:val="auto"/>
          <w:sz w:val="32"/>
          <w:szCs w:val="32"/>
        </w:rPr>
        <w:t>6</w:t>
      </w:r>
      <w:r>
        <w:rPr>
          <w:rFonts w:ascii="Times New Roman" w:hAnsi="Times New Roman" w:eastAsia="仿宋_GB2312"/>
          <w:b/>
          <w:color w:val="auto"/>
          <w:sz w:val="32"/>
          <w:szCs w:val="32"/>
        </w:rPr>
        <w:t>．违反国家退耕还林、退耕还草、退耕还湿政策或发生破坏自然资源重大案件；</w:t>
      </w:r>
    </w:p>
    <w:p>
      <w:pPr>
        <w:widowControl/>
        <w:spacing w:line="600" w:lineRule="exact"/>
        <w:ind w:firstLine="643" w:firstLineChars="200"/>
        <w:jc w:val="left"/>
        <w:rPr>
          <w:rFonts w:ascii="Times New Roman" w:hAnsi="Times New Roman" w:eastAsia="仿宋_GB2312"/>
          <w:b/>
          <w:color w:val="auto"/>
          <w:sz w:val="32"/>
          <w:szCs w:val="32"/>
        </w:rPr>
      </w:pPr>
      <w:r>
        <w:rPr>
          <w:rFonts w:hint="eastAsia" w:ascii="Times New Roman" w:hAnsi="Times New Roman" w:eastAsia="仿宋_GB2312"/>
          <w:b/>
          <w:color w:val="auto"/>
          <w:sz w:val="32"/>
          <w:szCs w:val="32"/>
        </w:rPr>
        <w:t>7</w:t>
      </w:r>
      <w:r>
        <w:rPr>
          <w:rFonts w:ascii="Times New Roman" w:hAnsi="Times New Roman" w:eastAsia="仿宋_GB2312"/>
          <w:b/>
          <w:color w:val="auto"/>
          <w:sz w:val="32"/>
          <w:szCs w:val="32"/>
        </w:rPr>
        <w:t>．发生社会影响恶劣的黄、赌、毒、黑、恶案件，或严重扰乱网络秩序事件，或邪教、非法宗教活动；</w:t>
      </w:r>
    </w:p>
    <w:p>
      <w:pPr>
        <w:widowControl/>
        <w:spacing w:line="600" w:lineRule="exact"/>
        <w:ind w:firstLine="643" w:firstLineChars="200"/>
        <w:jc w:val="left"/>
        <w:rPr>
          <w:rFonts w:hint="eastAsia" w:ascii="Times New Roman" w:hAnsi="Times New Roman" w:eastAsia="仿宋_GB2312"/>
          <w:b/>
          <w:color w:val="auto"/>
          <w:sz w:val="32"/>
          <w:szCs w:val="32"/>
        </w:rPr>
      </w:pPr>
      <w:r>
        <w:rPr>
          <w:rFonts w:hint="eastAsia" w:ascii="Times New Roman" w:hAnsi="Times New Roman" w:eastAsia="仿宋_GB2312"/>
          <w:b/>
          <w:color w:val="auto"/>
          <w:sz w:val="32"/>
          <w:szCs w:val="32"/>
        </w:rPr>
        <w:t>8</w:t>
      </w:r>
      <w:r>
        <w:rPr>
          <w:rFonts w:ascii="Times New Roman" w:hAnsi="Times New Roman" w:eastAsia="仿宋_GB2312"/>
          <w:b/>
          <w:color w:val="auto"/>
          <w:sz w:val="32"/>
          <w:szCs w:val="32"/>
        </w:rPr>
        <w:t>．发生聚集性重大传染病事件以及其他影响公共健康安全的事件</w:t>
      </w:r>
      <w:r>
        <w:rPr>
          <w:rFonts w:hint="eastAsia" w:ascii="Times New Roman" w:hAnsi="Times New Roman" w:eastAsia="仿宋_GB2312"/>
          <w:b/>
          <w:color w:val="auto"/>
          <w:sz w:val="32"/>
          <w:szCs w:val="32"/>
        </w:rPr>
        <w:t>；</w:t>
      </w:r>
    </w:p>
    <w:p>
      <w:pPr>
        <w:widowControl/>
        <w:spacing w:line="600" w:lineRule="exact"/>
        <w:ind w:firstLine="643" w:firstLineChars="200"/>
        <w:jc w:val="left"/>
        <w:rPr>
          <w:rFonts w:ascii="Times New Roman" w:hAnsi="Times New Roman" w:eastAsia="仿宋_GB2312"/>
          <w:b/>
          <w:color w:val="auto"/>
          <w:sz w:val="32"/>
          <w:szCs w:val="32"/>
        </w:rPr>
      </w:pPr>
      <w:r>
        <w:rPr>
          <w:rFonts w:hint="eastAsia" w:ascii="Times New Roman" w:hAnsi="Times New Roman" w:eastAsia="仿宋_GB2312"/>
          <w:b/>
          <w:color w:val="auto"/>
          <w:sz w:val="32"/>
          <w:szCs w:val="32"/>
        </w:rPr>
        <w:t>9</w:t>
      </w:r>
      <w:r>
        <w:rPr>
          <w:rFonts w:ascii="Times New Roman" w:hAnsi="Times New Roman" w:eastAsia="仿宋_GB2312"/>
          <w:b/>
          <w:color w:val="auto"/>
          <w:sz w:val="32"/>
          <w:szCs w:val="32"/>
        </w:rPr>
        <w:t>．</w:t>
      </w:r>
      <w:r>
        <w:rPr>
          <w:rFonts w:hint="eastAsia" w:ascii="Times New Roman" w:hAnsi="Times New Roman" w:eastAsia="仿宋_GB2312"/>
          <w:b/>
          <w:color w:val="auto"/>
          <w:sz w:val="32"/>
          <w:szCs w:val="32"/>
        </w:rPr>
        <w:t>日常</w:t>
      </w:r>
      <w:r>
        <w:rPr>
          <w:rFonts w:ascii="Times New Roman" w:hAnsi="Times New Roman" w:eastAsia="仿宋_GB2312"/>
          <w:b/>
          <w:color w:val="auto"/>
          <w:sz w:val="32"/>
          <w:szCs w:val="32"/>
        </w:rPr>
        <w:t>创建滑坡严重，发生弄虚作假</w:t>
      </w:r>
      <w:r>
        <w:rPr>
          <w:rFonts w:hint="eastAsia" w:ascii="Times New Roman" w:hAnsi="Times New Roman" w:eastAsia="仿宋_GB2312"/>
          <w:b/>
          <w:color w:val="auto"/>
          <w:sz w:val="32"/>
          <w:szCs w:val="32"/>
        </w:rPr>
        <w:t>、突击迎检或严重干扰群众正常生产生活</w:t>
      </w:r>
      <w:r>
        <w:rPr>
          <w:rFonts w:ascii="Times New Roman" w:hAnsi="Times New Roman" w:eastAsia="仿宋_GB2312"/>
          <w:b/>
          <w:color w:val="auto"/>
          <w:sz w:val="32"/>
          <w:szCs w:val="32"/>
        </w:rPr>
        <w:t>等问题；</w:t>
      </w:r>
    </w:p>
    <w:p>
      <w:pPr>
        <w:widowControl/>
        <w:spacing w:line="600" w:lineRule="exact"/>
        <w:ind w:firstLine="643" w:firstLineChars="200"/>
        <w:jc w:val="left"/>
        <w:rPr>
          <w:rFonts w:ascii="Times New Roman" w:hAnsi="Times New Roman" w:eastAsia="仿宋_GB2312"/>
          <w:b/>
          <w:color w:val="auto"/>
          <w:sz w:val="32"/>
          <w:szCs w:val="32"/>
        </w:rPr>
      </w:pPr>
      <w:r>
        <w:rPr>
          <w:rFonts w:hint="eastAsia" w:ascii="Times New Roman" w:hAnsi="Times New Roman" w:eastAsia="仿宋_GB2312"/>
          <w:b/>
          <w:color w:val="auto"/>
          <w:sz w:val="32"/>
          <w:szCs w:val="32"/>
        </w:rPr>
        <w:t>10</w:t>
      </w:r>
      <w:r>
        <w:rPr>
          <w:rFonts w:ascii="Times New Roman" w:hAnsi="Times New Roman" w:eastAsia="仿宋_GB2312"/>
          <w:b/>
          <w:color w:val="auto"/>
          <w:sz w:val="32"/>
          <w:szCs w:val="32"/>
        </w:rPr>
        <w:t>．</w:t>
      </w:r>
      <w:r>
        <w:rPr>
          <w:rFonts w:hint="eastAsia" w:ascii="Times New Roman" w:hAnsi="Times New Roman" w:eastAsia="仿宋_GB2312"/>
          <w:b/>
          <w:color w:val="auto"/>
          <w:sz w:val="32"/>
          <w:szCs w:val="32"/>
        </w:rPr>
        <w:t>发生其他</w:t>
      </w:r>
      <w:r>
        <w:rPr>
          <w:rFonts w:ascii="Times New Roman" w:hAnsi="Times New Roman" w:eastAsia="仿宋_GB2312"/>
          <w:b/>
          <w:color w:val="auto"/>
          <w:sz w:val="32"/>
          <w:szCs w:val="32"/>
        </w:rPr>
        <w:t>与精神文明建设要求极不相符的事件</w:t>
      </w:r>
      <w:r>
        <w:rPr>
          <w:rFonts w:hint="eastAsia" w:ascii="Times New Roman" w:hAnsi="Times New Roman" w:eastAsia="仿宋_GB2312"/>
          <w:b/>
          <w:color w:val="auto"/>
          <w:sz w:val="32"/>
          <w:szCs w:val="32"/>
        </w:rPr>
        <w:t>。</w:t>
      </w:r>
    </w:p>
    <w:p>
      <w:pPr>
        <w:rPr>
          <w:rFonts w:ascii="Times New Roman" w:hAnsi="Times New Roman" w:eastAsia="仿宋_GB2312"/>
          <w:color w:val="auto"/>
          <w:sz w:val="36"/>
          <w:szCs w:val="36"/>
        </w:rPr>
      </w:pPr>
    </w:p>
    <w:p>
      <w:pPr>
        <w:rPr>
          <w:rFonts w:ascii="Times New Roman" w:hAnsi="Times New Roman" w:eastAsia="仿宋_GB2312"/>
          <w:color w:val="auto"/>
          <w:sz w:val="36"/>
          <w:szCs w:val="36"/>
        </w:rPr>
        <w:sectPr>
          <w:footerReference r:id="rId6" w:type="first"/>
          <w:footerReference r:id="rId5" w:type="default"/>
          <w:pgSz w:w="16838" w:h="11906" w:orient="landscape"/>
          <w:pgMar w:top="1106" w:right="1440" w:bottom="1361" w:left="1440" w:header="851" w:footer="992" w:gutter="0"/>
          <w:pgNumType w:start="1"/>
          <w:cols w:space="720" w:num="1"/>
          <w:docGrid w:type="lines" w:linePitch="312" w:charSpace="0"/>
        </w:sectPr>
      </w:pPr>
    </w:p>
    <w:tbl>
      <w:tblPr>
        <w:tblStyle w:val="4"/>
        <w:tblW w:w="14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1403"/>
        <w:gridCol w:w="7179"/>
        <w:gridCol w:w="1290"/>
        <w:gridCol w:w="2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9" w:hRule="atLeast"/>
          <w:tblHeader/>
          <w:jc w:val="center"/>
        </w:trPr>
        <w:tc>
          <w:tcPr>
            <w:tcW w:w="1345" w:type="dxa"/>
            <w:noWrap w:val="0"/>
            <w:vAlign w:val="center"/>
          </w:tcPr>
          <w:p>
            <w:pPr>
              <w:jc w:val="center"/>
              <w:rPr>
                <w:rFonts w:ascii="Times New Roman" w:hAnsi="Times New Roman" w:eastAsia="黑体"/>
                <w:b/>
                <w:color w:val="auto"/>
                <w:sz w:val="28"/>
                <w:szCs w:val="28"/>
              </w:rPr>
            </w:pPr>
            <w:r>
              <w:rPr>
                <w:rFonts w:ascii="Times New Roman" w:hAnsi="Times New Roman" w:eastAsia="黑体"/>
                <w:b/>
                <w:color w:val="auto"/>
                <w:sz w:val="28"/>
                <w:szCs w:val="28"/>
              </w:rPr>
              <w:t>测评项目</w:t>
            </w:r>
          </w:p>
        </w:tc>
        <w:tc>
          <w:tcPr>
            <w:tcW w:w="1403" w:type="dxa"/>
            <w:noWrap w:val="0"/>
            <w:vAlign w:val="center"/>
          </w:tcPr>
          <w:p>
            <w:pPr>
              <w:jc w:val="center"/>
              <w:rPr>
                <w:rFonts w:ascii="Times New Roman" w:hAnsi="Times New Roman" w:eastAsia="黑体"/>
                <w:b/>
                <w:color w:val="auto"/>
                <w:sz w:val="28"/>
                <w:szCs w:val="28"/>
              </w:rPr>
            </w:pPr>
            <w:r>
              <w:rPr>
                <w:rFonts w:ascii="Times New Roman" w:hAnsi="Times New Roman" w:eastAsia="黑体"/>
                <w:b/>
                <w:color w:val="auto"/>
                <w:sz w:val="28"/>
                <w:szCs w:val="28"/>
              </w:rPr>
              <w:t>测评指标</w:t>
            </w:r>
          </w:p>
        </w:tc>
        <w:tc>
          <w:tcPr>
            <w:tcW w:w="7179" w:type="dxa"/>
            <w:noWrap w:val="0"/>
            <w:vAlign w:val="center"/>
          </w:tcPr>
          <w:p>
            <w:pPr>
              <w:jc w:val="center"/>
              <w:rPr>
                <w:rFonts w:hint="eastAsia" w:ascii="Times New Roman" w:hAnsi="Times New Roman" w:eastAsia="黑体"/>
                <w:b/>
                <w:color w:val="auto"/>
                <w:sz w:val="28"/>
                <w:szCs w:val="28"/>
              </w:rPr>
            </w:pPr>
            <w:r>
              <w:rPr>
                <w:rFonts w:ascii="Times New Roman" w:hAnsi="Times New Roman" w:eastAsia="黑体"/>
                <w:b/>
                <w:color w:val="auto"/>
                <w:sz w:val="28"/>
                <w:szCs w:val="28"/>
              </w:rPr>
              <w:t>测评</w:t>
            </w:r>
            <w:r>
              <w:rPr>
                <w:rFonts w:hint="eastAsia" w:ascii="Times New Roman" w:hAnsi="Times New Roman" w:eastAsia="黑体"/>
                <w:b/>
                <w:color w:val="auto"/>
                <w:sz w:val="28"/>
                <w:szCs w:val="28"/>
              </w:rPr>
              <w:t>标准</w:t>
            </w:r>
          </w:p>
        </w:tc>
        <w:tc>
          <w:tcPr>
            <w:tcW w:w="1290" w:type="dxa"/>
            <w:noWrap w:val="0"/>
            <w:vAlign w:val="center"/>
          </w:tcPr>
          <w:p>
            <w:pPr>
              <w:jc w:val="center"/>
              <w:rPr>
                <w:rFonts w:hint="eastAsia" w:ascii="Times New Roman" w:hAnsi="Times New Roman" w:eastAsia="黑体"/>
                <w:b/>
                <w:color w:val="auto"/>
                <w:sz w:val="28"/>
                <w:szCs w:val="28"/>
              </w:rPr>
            </w:pPr>
            <w:r>
              <w:rPr>
                <w:rFonts w:hint="eastAsia" w:ascii="Times New Roman" w:hAnsi="Times New Roman" w:eastAsia="黑体"/>
                <w:b/>
                <w:color w:val="auto"/>
                <w:sz w:val="28"/>
                <w:szCs w:val="28"/>
              </w:rPr>
              <w:t>分值</w:t>
            </w:r>
          </w:p>
        </w:tc>
        <w:tc>
          <w:tcPr>
            <w:tcW w:w="2908" w:type="dxa"/>
            <w:noWrap w:val="0"/>
            <w:vAlign w:val="center"/>
          </w:tcPr>
          <w:p>
            <w:pPr>
              <w:jc w:val="center"/>
              <w:rPr>
                <w:rFonts w:hint="eastAsia" w:ascii="Times New Roman" w:hAnsi="Times New Roman" w:eastAsia="黑体"/>
                <w:b/>
                <w:color w:val="auto"/>
                <w:sz w:val="28"/>
                <w:szCs w:val="28"/>
              </w:rPr>
            </w:pPr>
            <w:r>
              <w:rPr>
                <w:rFonts w:hint="eastAsia" w:ascii="Times New Roman" w:hAnsi="Times New Roman" w:eastAsia="黑体"/>
                <w:b/>
                <w:color w:val="auto"/>
                <w:sz w:val="28"/>
                <w:szCs w:val="28"/>
              </w:rPr>
              <w:t>测评方法及内容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1" w:hRule="atLeast"/>
          <w:jc w:val="center"/>
        </w:trPr>
        <w:tc>
          <w:tcPr>
            <w:tcW w:w="1345"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仿宋_GB2312"/>
                <w:b/>
                <w:color w:val="auto"/>
                <w:sz w:val="28"/>
                <w:szCs w:val="28"/>
              </w:rPr>
            </w:pPr>
            <w:r>
              <w:rPr>
                <w:rFonts w:ascii="Times New Roman" w:hAnsi="Times New Roman" w:eastAsia="仿宋_GB2312"/>
                <w:b/>
                <w:color w:val="auto"/>
                <w:sz w:val="28"/>
                <w:szCs w:val="28"/>
              </w:rPr>
              <w:t>I-1</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仿宋_GB2312"/>
                <w:b/>
                <w:color w:val="auto"/>
                <w:sz w:val="28"/>
                <w:szCs w:val="28"/>
              </w:rPr>
            </w:pPr>
            <w:r>
              <w:rPr>
                <w:rFonts w:ascii="Times New Roman" w:hAnsi="Times New Roman" w:eastAsia="仿宋_GB2312"/>
                <w:b/>
                <w:color w:val="auto"/>
                <w:sz w:val="28"/>
                <w:szCs w:val="28"/>
              </w:rPr>
              <w:t>思想引领</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Times New Roman" w:hAnsi="Times New Roman" w:eastAsia="仿宋_GB2312"/>
                <w:b/>
                <w:color w:val="auto"/>
                <w:sz w:val="28"/>
                <w:szCs w:val="28"/>
              </w:rPr>
            </w:pPr>
            <w:r>
              <w:rPr>
                <w:rFonts w:ascii="Times New Roman" w:hAnsi="Times New Roman" w:eastAsia="仿宋_GB2312"/>
                <w:b/>
                <w:color w:val="auto"/>
                <w:sz w:val="28"/>
                <w:szCs w:val="28"/>
              </w:rPr>
              <w:t>II-1</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深入学习</w:t>
            </w:r>
            <w:r>
              <w:rPr>
                <w:rFonts w:ascii="Times New Roman" w:hAnsi="Times New Roman" w:eastAsia="仿宋_GB2312"/>
                <w:b/>
                <w:color w:val="auto"/>
                <w:sz w:val="28"/>
                <w:szCs w:val="28"/>
              </w:rPr>
              <w:t>宣传习近平新时代中国特色社会主义思想</w:t>
            </w:r>
          </w:p>
        </w:tc>
        <w:tc>
          <w:tcPr>
            <w:tcW w:w="7179"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_GB2312"/>
                <w:b/>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把学习习近平新时代中国特色社会主义思想作为党委和政府首要政治任务，作为党委理论学习中心组学习主题主线，面向党员干部开展多形式、分层次、全覆盖的学习培训，在党员干部中开展党史学习教育，用习近平新时代中国特色社会主义思想武装党员、教育人民、指导实践，引导党员干部增强“四个意识”、坚定“四个自信”、做到“两个维护”，提高政治判断力、政治领悟力、政治执行力，在思想上政治上行动上同以习近平同志为核心的党中央保持高度一致。</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Times New Roman" w:hAnsi="Times New Roman" w:eastAsia="仿宋_GB2312"/>
                <w:b/>
                <w:color w:val="auto"/>
                <w:sz w:val="28"/>
                <w:szCs w:val="28"/>
              </w:rPr>
            </w:pPr>
            <w:r>
              <w:rPr>
                <w:rFonts w:ascii="Times New Roman" w:hAnsi="Times New Roman" w:eastAsia="仿宋_GB2312"/>
                <w:b/>
                <w:color w:val="auto"/>
                <w:sz w:val="28"/>
                <w:szCs w:val="28"/>
              </w:rPr>
              <w:t>2</w:t>
            </w:r>
            <w:r>
              <w:rPr>
                <w:rFonts w:hint="eastAsia" w:ascii="Times New Roman" w:hAnsi="Times New Roman" w:eastAsia="仿宋_GB2312"/>
                <w:b/>
                <w:color w:val="auto"/>
                <w:sz w:val="28"/>
                <w:szCs w:val="28"/>
              </w:rPr>
              <w:t>）</w:t>
            </w:r>
            <w:r>
              <w:rPr>
                <w:rFonts w:ascii="Times New Roman" w:hAnsi="Times New Roman" w:eastAsia="仿宋_GB2312"/>
                <w:b/>
                <w:color w:val="auto"/>
                <w:sz w:val="28"/>
                <w:szCs w:val="28"/>
              </w:rPr>
              <w:t>把理论宣讲与惠民服务、文化生活、情景体验、情感交流相结合，贴近农民思想实际和生产生活实际，采取浅显易懂的语言和农民喜闻乐见的方式，</w:t>
            </w:r>
            <w:r>
              <w:rPr>
                <w:rFonts w:hint="eastAsia" w:ascii="Times New Roman" w:hAnsi="Times New Roman" w:eastAsia="仿宋_GB2312"/>
                <w:b/>
                <w:color w:val="auto"/>
                <w:sz w:val="28"/>
                <w:szCs w:val="28"/>
              </w:rPr>
              <w:t>宣传</w:t>
            </w:r>
            <w:r>
              <w:rPr>
                <w:rFonts w:ascii="Times New Roman" w:hAnsi="Times New Roman" w:eastAsia="仿宋_GB2312"/>
                <w:b/>
                <w:color w:val="auto"/>
                <w:sz w:val="28"/>
                <w:szCs w:val="28"/>
              </w:rPr>
              <w:t>普及习近平新时代中国特色社会主义思想</w:t>
            </w:r>
            <w:r>
              <w:rPr>
                <w:rFonts w:hint="eastAsia" w:ascii="Times New Roman" w:hAnsi="Times New Roman" w:eastAsia="仿宋_GB2312"/>
                <w:b/>
                <w:color w:val="auto"/>
                <w:sz w:val="28"/>
                <w:szCs w:val="28"/>
              </w:rPr>
              <w:t>，</w:t>
            </w:r>
            <w:r>
              <w:rPr>
                <w:rFonts w:ascii="Times New Roman" w:hAnsi="Times New Roman" w:eastAsia="仿宋_GB2312"/>
                <w:b/>
                <w:color w:val="auto"/>
                <w:sz w:val="28"/>
                <w:szCs w:val="28"/>
              </w:rPr>
              <w:t>让广大农民群众在参与和体验中增进对</w:t>
            </w:r>
            <w:r>
              <w:rPr>
                <w:rFonts w:hint="eastAsia" w:ascii="Times New Roman" w:hAnsi="Times New Roman" w:eastAsia="仿宋_GB2312"/>
                <w:b/>
                <w:color w:val="auto"/>
                <w:sz w:val="28"/>
                <w:szCs w:val="28"/>
              </w:rPr>
              <w:t>党的创新理论</w:t>
            </w:r>
            <w:r>
              <w:rPr>
                <w:rFonts w:ascii="Times New Roman" w:hAnsi="Times New Roman" w:eastAsia="仿宋_GB2312"/>
                <w:b/>
                <w:color w:val="auto"/>
                <w:sz w:val="28"/>
                <w:szCs w:val="28"/>
              </w:rPr>
              <w:t>的理解</w:t>
            </w:r>
            <w:r>
              <w:rPr>
                <w:rFonts w:hint="eastAsia" w:ascii="Times New Roman" w:hAnsi="Times New Roman" w:eastAsia="仿宋_GB2312"/>
                <w:b/>
                <w:color w:val="auto"/>
                <w:sz w:val="28"/>
                <w:szCs w:val="28"/>
              </w:rPr>
              <w:t>和认同</w:t>
            </w:r>
            <w:r>
              <w:rPr>
                <w:rFonts w:ascii="Times New Roman" w:hAnsi="Times New Roman" w:eastAsia="仿宋_GB2312"/>
                <w:b/>
                <w:color w:val="auto"/>
                <w:sz w:val="28"/>
                <w:szCs w:val="28"/>
              </w:rPr>
              <w:t>。</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1）3分</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2）3分</w:t>
            </w:r>
          </w:p>
        </w:tc>
        <w:tc>
          <w:tcPr>
            <w:tcW w:w="2908"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1）查看乡镇党委理论学习中心组年度学习计划、学习记录等情况资料；落实“三会一课”制度，党员开展集中学习教育情况的图片资料</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2）实地考察、调查访谈、查看党的创新理论大众化的情况资料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7" w:hRule="atLeast"/>
          <w:jc w:val="center"/>
        </w:trPr>
        <w:tc>
          <w:tcPr>
            <w:tcW w:w="134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b/>
                <w:color w:val="auto"/>
                <w:sz w:val="28"/>
                <w:szCs w:val="28"/>
              </w:rPr>
            </w:pPr>
            <w:r>
              <w:rPr>
                <w:rFonts w:ascii="Times New Roman" w:hAnsi="Times New Roman" w:eastAsia="仿宋_GB2312"/>
                <w:b/>
                <w:color w:val="auto"/>
                <w:sz w:val="28"/>
                <w:szCs w:val="28"/>
              </w:rPr>
              <w:t>I-1</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b/>
                <w:color w:val="auto"/>
                <w:sz w:val="28"/>
                <w:szCs w:val="28"/>
              </w:rPr>
            </w:pPr>
            <w:r>
              <w:rPr>
                <w:rFonts w:ascii="Times New Roman" w:hAnsi="Times New Roman" w:eastAsia="仿宋_GB2312"/>
                <w:b/>
                <w:color w:val="auto"/>
                <w:sz w:val="28"/>
                <w:szCs w:val="28"/>
              </w:rPr>
              <w:t>思想引领</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仿宋_GB2312"/>
                <w:b/>
                <w:color w:val="auto"/>
                <w:sz w:val="28"/>
                <w:szCs w:val="28"/>
              </w:rPr>
            </w:pPr>
            <w:r>
              <w:rPr>
                <w:rFonts w:ascii="Times New Roman" w:hAnsi="Times New Roman" w:eastAsia="仿宋_GB2312"/>
                <w:b/>
                <w:color w:val="auto"/>
                <w:sz w:val="28"/>
                <w:szCs w:val="28"/>
              </w:rPr>
              <w:t>II-</w:t>
            </w:r>
            <w:r>
              <w:rPr>
                <w:rFonts w:hint="eastAsia" w:ascii="Times New Roman" w:hAnsi="Times New Roman" w:eastAsia="仿宋_GB2312"/>
                <w:b/>
                <w:color w:val="auto"/>
                <w:sz w:val="28"/>
                <w:szCs w:val="28"/>
              </w:rPr>
              <w:t>2</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深入推进</w:t>
            </w:r>
            <w:r>
              <w:rPr>
                <w:rFonts w:ascii="Times New Roman" w:hAnsi="Times New Roman" w:eastAsia="仿宋_GB2312"/>
                <w:b/>
                <w:color w:val="auto"/>
                <w:sz w:val="28"/>
                <w:szCs w:val="28"/>
              </w:rPr>
              <w:t>新时代文明实践</w:t>
            </w:r>
          </w:p>
        </w:tc>
        <w:tc>
          <w:tcPr>
            <w:tcW w:w="717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3）乡镇党委主要负责同志担任新时代文明实践所所长、乡镇党政主要负责同志担任新时代文明实践志愿服务支队支队长；新时代文明实践所每年由乡镇财政安排必要的工作经费，有2-3名专兼职工作人员负责文明实践工作；扎实推进所辖各村（社区）新时代文明实践站建设。</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4）认真贯彻落实《关于新时代加强和改进思想政治工作的意见》，</w:t>
            </w:r>
            <w:r>
              <w:rPr>
                <w:rFonts w:ascii="Times New Roman" w:hAnsi="Times New Roman" w:eastAsia="仿宋_GB2312"/>
                <w:b/>
                <w:color w:val="auto"/>
                <w:sz w:val="28"/>
                <w:szCs w:val="28"/>
              </w:rPr>
              <w:t>建好用好</w:t>
            </w:r>
            <w:r>
              <w:rPr>
                <w:rFonts w:hint="eastAsia" w:ascii="Times New Roman" w:hAnsi="Times New Roman" w:eastAsia="仿宋_GB2312"/>
                <w:b/>
                <w:color w:val="auto"/>
                <w:sz w:val="28"/>
                <w:szCs w:val="28"/>
              </w:rPr>
              <w:t>新时代文明实践所，有针对性地开展思想政治工作；落实好学习实践科学理论、宣传宣讲党的政策、培育践行主流价值、丰富活跃文化生活、培育文明生活方式等工作任务，经常开展宣传文化、党员教育、群众教育、科学普及、普法教育等活动，群众对文明实践活动知晓度、满意度≥90%。</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5）各类阵地平台整合到位，有规范工作制度，具备开展理论宣讲、市民教育、文化活动、读书看报、科普宣传、健身活动等文明实践活动的工作条件，正常向群众开放。</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3）2分</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4</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5</w:t>
            </w:r>
            <w:r>
              <w:rPr>
                <w:rFonts w:ascii="Times New Roman" w:hAnsi="Times New Roman" w:eastAsia="仿宋_GB2312"/>
                <w:b/>
                <w:color w:val="auto"/>
                <w:sz w:val="28"/>
                <w:szCs w:val="28"/>
              </w:rPr>
              <w:t>）2分</w:t>
            </w:r>
          </w:p>
        </w:tc>
        <w:tc>
          <w:tcPr>
            <w:tcW w:w="290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3）调查访谈、查看情况资料</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4）实地考察、调查访谈、查看文明实践活动情况资料</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5）实地考察、调查访谈、查看情况资料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5" w:hRule="atLeast"/>
          <w:jc w:val="center"/>
        </w:trPr>
        <w:tc>
          <w:tcPr>
            <w:tcW w:w="13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b/>
                <w:color w:val="auto"/>
                <w:sz w:val="28"/>
                <w:szCs w:val="28"/>
              </w:rPr>
            </w:pPr>
            <w:r>
              <w:rPr>
                <w:rFonts w:ascii="Times New Roman" w:hAnsi="Times New Roman" w:eastAsia="仿宋_GB2312"/>
                <w:b/>
                <w:color w:val="auto"/>
                <w:sz w:val="28"/>
                <w:szCs w:val="28"/>
              </w:rPr>
              <w:t>I-2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b/>
                <w:color w:val="auto"/>
                <w:sz w:val="28"/>
                <w:szCs w:val="28"/>
              </w:rPr>
            </w:pPr>
            <w:r>
              <w:rPr>
                <w:rFonts w:ascii="Times New Roman" w:hAnsi="Times New Roman" w:eastAsia="仿宋_GB2312"/>
                <w:b/>
                <w:color w:val="auto"/>
                <w:sz w:val="28"/>
                <w:szCs w:val="28"/>
              </w:rPr>
              <w:t>精神风貌</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仿宋_GB2312"/>
                <w:b/>
                <w:color w:val="auto"/>
                <w:sz w:val="28"/>
                <w:szCs w:val="28"/>
              </w:rPr>
            </w:pPr>
            <w:r>
              <w:rPr>
                <w:rFonts w:ascii="Times New Roman" w:hAnsi="Times New Roman" w:eastAsia="仿宋_GB2312"/>
                <w:b/>
                <w:color w:val="auto"/>
                <w:sz w:val="28"/>
                <w:szCs w:val="28"/>
              </w:rPr>
              <w:t>II-</w:t>
            </w:r>
            <w:r>
              <w:rPr>
                <w:rFonts w:hint="eastAsia" w:ascii="Times New Roman" w:hAnsi="Times New Roman" w:eastAsia="仿宋_GB2312"/>
                <w:b/>
                <w:color w:val="auto"/>
                <w:sz w:val="28"/>
                <w:szCs w:val="28"/>
              </w:rPr>
              <w:t>3</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eastAsia="仿宋_GB2312"/>
                <w:b/>
                <w:color w:val="auto"/>
                <w:sz w:val="28"/>
                <w:szCs w:val="28"/>
              </w:rPr>
            </w:pPr>
            <w:r>
              <w:rPr>
                <w:rFonts w:ascii="Times New Roman" w:hAnsi="Times New Roman" w:eastAsia="仿宋_GB2312"/>
                <w:b/>
                <w:color w:val="auto"/>
                <w:sz w:val="28"/>
                <w:szCs w:val="28"/>
              </w:rPr>
              <w:t>深化中国特色社会主义和中国梦宣传教育</w:t>
            </w:r>
          </w:p>
        </w:tc>
        <w:tc>
          <w:tcPr>
            <w:tcW w:w="717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6）认真贯彻落实《新时代爱国主义教育实施纲要》，</w:t>
            </w:r>
            <w:r>
              <w:rPr>
                <w:rFonts w:ascii="Times New Roman" w:hAnsi="Times New Roman" w:eastAsia="仿宋_GB2312"/>
                <w:b/>
                <w:color w:val="auto"/>
                <w:sz w:val="28"/>
                <w:szCs w:val="28"/>
              </w:rPr>
              <w:t>深入开展理想信念教育，</w:t>
            </w:r>
            <w:r>
              <w:rPr>
                <w:rFonts w:hint="eastAsia" w:ascii="Times New Roman" w:hAnsi="Times New Roman" w:eastAsia="仿宋_GB2312"/>
                <w:b/>
                <w:color w:val="auto"/>
                <w:sz w:val="28"/>
                <w:szCs w:val="28"/>
              </w:rPr>
              <w:t>深入</w:t>
            </w:r>
            <w:r>
              <w:rPr>
                <w:rFonts w:ascii="Times New Roman" w:hAnsi="Times New Roman" w:eastAsia="仿宋_GB2312"/>
                <w:b/>
                <w:color w:val="auto"/>
                <w:sz w:val="28"/>
                <w:szCs w:val="28"/>
              </w:rPr>
              <w:t>开展爱国主义、集体主义、社会主义教育，加强党史、新中国史、改革开放史、社会主义发展史</w:t>
            </w:r>
            <w:r>
              <w:rPr>
                <w:rFonts w:hint="eastAsia" w:ascii="Times New Roman" w:hAnsi="Times New Roman" w:eastAsia="仿宋_GB2312"/>
                <w:b/>
                <w:color w:val="auto"/>
                <w:sz w:val="28"/>
                <w:szCs w:val="28"/>
              </w:rPr>
              <w:t>宣传</w:t>
            </w:r>
            <w:r>
              <w:rPr>
                <w:rFonts w:ascii="Times New Roman" w:hAnsi="Times New Roman" w:eastAsia="仿宋_GB2312"/>
                <w:b/>
                <w:color w:val="auto"/>
                <w:sz w:val="28"/>
                <w:szCs w:val="28"/>
              </w:rPr>
              <w:t>教育，</w:t>
            </w:r>
            <w:r>
              <w:rPr>
                <w:rFonts w:hint="eastAsia" w:ascii="Times New Roman" w:hAnsi="Times New Roman" w:eastAsia="仿宋_GB2312"/>
                <w:b/>
                <w:color w:val="auto"/>
                <w:sz w:val="28"/>
                <w:szCs w:val="28"/>
              </w:rPr>
              <w:t>抓住重要契机广泛深入开展群众性主题宣传教育，</w:t>
            </w:r>
            <w:r>
              <w:rPr>
                <w:rFonts w:ascii="Times New Roman" w:hAnsi="Times New Roman" w:eastAsia="仿宋_GB2312"/>
                <w:b/>
                <w:color w:val="auto"/>
                <w:sz w:val="28"/>
                <w:szCs w:val="28"/>
              </w:rPr>
              <w:t>加强祖国统一和民族团结进步教育</w:t>
            </w:r>
            <w:r>
              <w:rPr>
                <w:rFonts w:hint="eastAsia" w:ascii="Times New Roman" w:hAnsi="Times New Roman" w:eastAsia="仿宋_GB2312"/>
                <w:b/>
                <w:color w:val="auto"/>
                <w:sz w:val="28"/>
                <w:szCs w:val="28"/>
              </w:rPr>
              <w:t>、国家安全教育、国防教育</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大力</w:t>
            </w:r>
            <w:r>
              <w:rPr>
                <w:rFonts w:ascii="Times New Roman" w:hAnsi="Times New Roman" w:eastAsia="仿宋_GB2312"/>
                <w:b/>
                <w:color w:val="auto"/>
                <w:sz w:val="28"/>
                <w:szCs w:val="28"/>
              </w:rPr>
              <w:t>弘扬民族精神和时代精神</w:t>
            </w:r>
            <w:r>
              <w:rPr>
                <w:rFonts w:hint="eastAsia" w:ascii="Times New Roman" w:hAnsi="Times New Roman" w:eastAsia="仿宋_GB2312"/>
                <w:b/>
                <w:color w:val="auto"/>
                <w:sz w:val="28"/>
                <w:szCs w:val="28"/>
              </w:rPr>
              <w:t>。</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6</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tc>
        <w:tc>
          <w:tcPr>
            <w:tcW w:w="290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6）实地考察、调查访谈、查看有关宣传教育的情况资料和图片资料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2" w:hRule="atLeast"/>
          <w:jc w:val="center"/>
        </w:trPr>
        <w:tc>
          <w:tcPr>
            <w:tcW w:w="13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b/>
                <w:color w:val="auto"/>
              </w:rPr>
            </w:pP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仿宋_GB2312"/>
                <w:b/>
                <w:color w:val="auto"/>
                <w:sz w:val="28"/>
                <w:szCs w:val="28"/>
              </w:rPr>
            </w:pPr>
            <w:r>
              <w:rPr>
                <w:rFonts w:ascii="Times New Roman" w:hAnsi="Times New Roman" w:eastAsia="仿宋_GB2312"/>
                <w:b/>
                <w:color w:val="auto"/>
                <w:sz w:val="28"/>
                <w:szCs w:val="28"/>
              </w:rPr>
              <w:t>II-</w:t>
            </w:r>
            <w:r>
              <w:rPr>
                <w:rFonts w:hint="eastAsia" w:ascii="Times New Roman" w:hAnsi="Times New Roman" w:eastAsia="仿宋_GB2312"/>
                <w:b/>
                <w:color w:val="auto"/>
                <w:sz w:val="28"/>
                <w:szCs w:val="28"/>
              </w:rPr>
              <w:t>4</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eastAsia="仿宋_GB2312"/>
                <w:b/>
                <w:color w:val="auto"/>
                <w:sz w:val="28"/>
                <w:szCs w:val="28"/>
              </w:rPr>
            </w:pPr>
            <w:r>
              <w:rPr>
                <w:rFonts w:ascii="Times New Roman" w:hAnsi="Times New Roman" w:eastAsia="仿宋_GB2312"/>
                <w:b/>
                <w:color w:val="auto"/>
                <w:sz w:val="28"/>
                <w:szCs w:val="28"/>
              </w:rPr>
              <w:t>培育和践行社会主义核心价值观</w:t>
            </w:r>
          </w:p>
        </w:tc>
        <w:tc>
          <w:tcPr>
            <w:tcW w:w="717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7）</w:t>
            </w:r>
            <w:r>
              <w:rPr>
                <w:rFonts w:ascii="Times New Roman" w:hAnsi="Times New Roman" w:eastAsia="仿宋_GB2312"/>
                <w:b/>
                <w:color w:val="auto"/>
                <w:sz w:val="28"/>
                <w:szCs w:val="28"/>
              </w:rPr>
              <w:t>运用农村基层宣传载体、文化阵地、公益广告</w:t>
            </w:r>
            <w:r>
              <w:rPr>
                <w:rFonts w:hint="eastAsia" w:ascii="Times New Roman" w:hAnsi="Times New Roman" w:eastAsia="仿宋_GB2312"/>
                <w:b/>
                <w:color w:val="auto"/>
                <w:sz w:val="28"/>
                <w:szCs w:val="28"/>
              </w:rPr>
              <w:t>、</w:t>
            </w:r>
            <w:r>
              <w:rPr>
                <w:rFonts w:ascii="Times New Roman" w:hAnsi="Times New Roman" w:eastAsia="仿宋_GB2312"/>
                <w:b/>
                <w:color w:val="auto"/>
                <w:sz w:val="28"/>
                <w:szCs w:val="28"/>
              </w:rPr>
              <w:t>地方戏曲、乡间小调、年画剪纸、泥塑墙绘等，具体生动地宣传普及社会主义核心价值观</w:t>
            </w:r>
            <w:r>
              <w:rPr>
                <w:rFonts w:hint="eastAsia" w:ascii="Times New Roman" w:hAnsi="Times New Roman" w:eastAsia="仿宋_GB2312"/>
                <w:b/>
                <w:color w:val="auto"/>
                <w:sz w:val="28"/>
                <w:szCs w:val="28"/>
              </w:rPr>
              <w:t>；组织各行政村</w:t>
            </w:r>
            <w:r>
              <w:rPr>
                <w:rFonts w:ascii="Times New Roman" w:hAnsi="Times New Roman" w:eastAsia="仿宋_GB2312"/>
                <w:b/>
                <w:color w:val="auto"/>
                <w:sz w:val="28"/>
                <w:szCs w:val="28"/>
              </w:rPr>
              <w:t>及时修订完善充分体现社会主义核心价值观要求、内容明确具体、通俗易懂易记的村规民约，在村主要出入口等醒目位置长期公布，群众知晓率</w:t>
            </w:r>
            <w:r>
              <w:rPr>
                <w:rFonts w:hint="eastAsia" w:ascii="方正楷体_GBK" w:hAnsi="方正楷体_GBK" w:eastAsia="方正楷体_GBK" w:cs="方正楷体_GBK"/>
                <w:b/>
                <w:color w:val="auto"/>
                <w:sz w:val="28"/>
                <w:szCs w:val="28"/>
              </w:rPr>
              <w:t>≥</w:t>
            </w:r>
            <w:r>
              <w:rPr>
                <w:rFonts w:ascii="Times New Roman" w:hAnsi="Times New Roman" w:eastAsia="仿宋_GB2312"/>
                <w:b/>
                <w:color w:val="auto"/>
                <w:sz w:val="28"/>
                <w:szCs w:val="28"/>
              </w:rPr>
              <w:t>80%并自觉遵守</w:t>
            </w:r>
            <w:r>
              <w:rPr>
                <w:rFonts w:hint="eastAsia" w:ascii="Times New Roman" w:hAnsi="Times New Roman" w:eastAsia="仿宋_GB2312"/>
                <w:b/>
                <w:color w:val="auto"/>
                <w:sz w:val="28"/>
                <w:szCs w:val="28"/>
              </w:rPr>
              <w:t>。</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7</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tc>
        <w:tc>
          <w:tcPr>
            <w:tcW w:w="290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7）实地考察、调查访谈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7" w:hRule="atLeast"/>
          <w:jc w:val="center"/>
        </w:trPr>
        <w:tc>
          <w:tcPr>
            <w:tcW w:w="1345" w:type="dxa"/>
            <w:vMerge w:val="restart"/>
            <w:noWrap w:val="0"/>
            <w:vAlign w:val="center"/>
          </w:tcPr>
          <w:p>
            <w:pPr>
              <w:spacing w:line="360" w:lineRule="auto"/>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I-2</w:t>
            </w:r>
          </w:p>
          <w:p>
            <w:pPr>
              <w:rPr>
                <w:rFonts w:ascii="Times New Roman" w:hAnsi="Times New Roman"/>
                <w:b/>
                <w:color w:val="auto"/>
              </w:rPr>
            </w:pPr>
            <w:r>
              <w:rPr>
                <w:rFonts w:ascii="Times New Roman" w:hAnsi="Times New Roman" w:eastAsia="仿宋_GB2312"/>
                <w:b/>
                <w:color w:val="auto"/>
                <w:sz w:val="28"/>
                <w:szCs w:val="28"/>
              </w:rPr>
              <w:t>精神风貌</w:t>
            </w:r>
          </w:p>
        </w:tc>
        <w:tc>
          <w:tcPr>
            <w:tcW w:w="1403" w:type="dxa"/>
            <w:noWrap w:val="0"/>
            <w:vAlign w:val="center"/>
          </w:tcPr>
          <w:p>
            <w:pPr>
              <w:spacing w:line="460" w:lineRule="exact"/>
              <w:rPr>
                <w:rFonts w:hint="eastAsia" w:ascii="Times New Roman" w:hAnsi="Times New Roman" w:eastAsia="仿宋_GB2312"/>
                <w:b/>
                <w:color w:val="auto"/>
                <w:sz w:val="28"/>
                <w:szCs w:val="28"/>
              </w:rPr>
            </w:pPr>
            <w:r>
              <w:rPr>
                <w:rFonts w:ascii="Times New Roman" w:hAnsi="Times New Roman" w:eastAsia="仿宋_GB2312"/>
                <w:b/>
                <w:color w:val="auto"/>
                <w:sz w:val="28"/>
                <w:szCs w:val="28"/>
              </w:rPr>
              <w:t>II-</w:t>
            </w:r>
            <w:r>
              <w:rPr>
                <w:rFonts w:hint="eastAsia" w:ascii="Times New Roman" w:hAnsi="Times New Roman" w:eastAsia="仿宋_GB2312"/>
                <w:b/>
                <w:color w:val="auto"/>
                <w:sz w:val="28"/>
                <w:szCs w:val="28"/>
              </w:rPr>
              <w:t>5</w:t>
            </w:r>
          </w:p>
          <w:p>
            <w:pPr>
              <w:spacing w:line="46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加强农村</w:t>
            </w:r>
          </w:p>
          <w:p>
            <w:pPr>
              <w:spacing w:line="46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道德建设</w:t>
            </w:r>
          </w:p>
        </w:tc>
        <w:tc>
          <w:tcPr>
            <w:tcW w:w="7179" w:type="dxa"/>
            <w:noWrap w:val="0"/>
            <w:vAlign w:val="center"/>
          </w:tcPr>
          <w:p>
            <w:pPr>
              <w:spacing w:line="46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8）认真贯彻落实《新时代公民道德建设实施纲要》</w:t>
            </w:r>
            <w:r>
              <w:rPr>
                <w:rFonts w:ascii="Times New Roman" w:hAnsi="Times New Roman" w:eastAsia="仿宋_GB2312"/>
                <w:b/>
                <w:color w:val="auto"/>
                <w:sz w:val="28"/>
                <w:szCs w:val="28"/>
              </w:rPr>
              <w:t>，大力推进社会公德、职业道德、家庭美德、个人品德建设，开展时代楷模、道德模范、最美人物、身边好人等学习宣传活动，开展好儿女、好婆媳、好夫妻、好邻居等</w:t>
            </w:r>
            <w:r>
              <w:rPr>
                <w:rFonts w:hint="eastAsia" w:ascii="Times New Roman" w:hAnsi="Times New Roman" w:eastAsia="仿宋_GB2312"/>
                <w:b/>
                <w:color w:val="auto"/>
                <w:sz w:val="28"/>
                <w:szCs w:val="28"/>
              </w:rPr>
              <w:t>推选</w:t>
            </w:r>
            <w:r>
              <w:rPr>
                <w:rFonts w:ascii="Times New Roman" w:hAnsi="Times New Roman" w:eastAsia="仿宋_GB2312"/>
                <w:b/>
                <w:color w:val="auto"/>
                <w:sz w:val="28"/>
                <w:szCs w:val="28"/>
              </w:rPr>
              <w:t>活动</w:t>
            </w:r>
            <w:r>
              <w:rPr>
                <w:rFonts w:hint="eastAsia" w:ascii="Times New Roman" w:hAnsi="Times New Roman" w:eastAsia="仿宋_GB2312"/>
                <w:b/>
                <w:color w:val="auto"/>
                <w:sz w:val="28"/>
                <w:szCs w:val="28"/>
              </w:rPr>
              <w:t>，做好军属烈属、现役退役军人礼遇关爱工作，在显著位置设立善行义举榜，</w:t>
            </w:r>
            <w:r>
              <w:rPr>
                <w:rFonts w:ascii="Times New Roman" w:hAnsi="Times New Roman" w:eastAsia="仿宋_GB2312"/>
                <w:b/>
                <w:color w:val="auto"/>
                <w:sz w:val="28"/>
                <w:szCs w:val="28"/>
              </w:rPr>
              <w:t>推动形成适应新时代要求的思想观念、精神面貌、文明风尚、行为规范。</w:t>
            </w:r>
          </w:p>
          <w:p>
            <w:pPr>
              <w:spacing w:line="460" w:lineRule="exac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9）</w:t>
            </w:r>
            <w:r>
              <w:rPr>
                <w:rFonts w:ascii="Times New Roman" w:hAnsi="Times New Roman" w:eastAsia="仿宋_GB2312"/>
                <w:b/>
                <w:color w:val="auto"/>
                <w:sz w:val="28"/>
                <w:szCs w:val="28"/>
              </w:rPr>
              <w:t>建好用好道德讲堂，有体现社会主义核心价值观内容的道德文化氛围布置，每年开展道德讲堂活动</w:t>
            </w:r>
            <w:r>
              <w:rPr>
                <w:rFonts w:ascii="方正楷体_GBK" w:hAnsi="方正楷体_GBK" w:eastAsia="方正楷体_GBK" w:cs="方正楷体_GBK"/>
                <w:b/>
                <w:color w:val="auto"/>
                <w:sz w:val="28"/>
                <w:szCs w:val="28"/>
              </w:rPr>
              <w:t>≥</w:t>
            </w:r>
            <w:r>
              <w:rPr>
                <w:rFonts w:ascii="Times New Roman" w:hAnsi="Times New Roman" w:eastAsia="仿宋_GB2312"/>
                <w:b/>
                <w:color w:val="auto"/>
                <w:sz w:val="28"/>
                <w:szCs w:val="28"/>
              </w:rPr>
              <w:t>4次。</w:t>
            </w:r>
          </w:p>
        </w:tc>
        <w:tc>
          <w:tcPr>
            <w:tcW w:w="1290" w:type="dxa"/>
            <w:noWrap w:val="0"/>
            <w:vAlign w:val="center"/>
          </w:tcPr>
          <w:p>
            <w:pPr>
              <w:spacing w:line="46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8</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p>
            <w:pPr>
              <w:spacing w:line="46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9</w:t>
            </w:r>
            <w:r>
              <w:rPr>
                <w:rFonts w:ascii="Times New Roman" w:hAnsi="Times New Roman" w:eastAsia="仿宋_GB2312"/>
                <w:b/>
                <w:color w:val="auto"/>
                <w:sz w:val="28"/>
                <w:szCs w:val="28"/>
              </w:rPr>
              <w:t>）2分</w:t>
            </w:r>
          </w:p>
        </w:tc>
        <w:tc>
          <w:tcPr>
            <w:tcW w:w="2908" w:type="dxa"/>
            <w:noWrap w:val="0"/>
            <w:vAlign w:val="center"/>
          </w:tcPr>
          <w:p>
            <w:pPr>
              <w:spacing w:line="46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8）实地考察、调查访谈、查看推进道德建设、开展先进典型学习宣传、关爱军属烈属、现役退役军人等情况资料和图片资料</w:t>
            </w:r>
          </w:p>
          <w:p>
            <w:pPr>
              <w:spacing w:line="46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9</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实地考察、调查访谈、查看道德讲堂开展情况资料和图片资料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1" w:hRule="atLeast"/>
          <w:jc w:val="center"/>
        </w:trPr>
        <w:tc>
          <w:tcPr>
            <w:tcW w:w="1345" w:type="dxa"/>
            <w:vMerge w:val="continue"/>
            <w:noWrap w:val="0"/>
            <w:vAlign w:val="center"/>
          </w:tcPr>
          <w:p>
            <w:pPr>
              <w:spacing w:line="360" w:lineRule="auto"/>
              <w:jc w:val="center"/>
              <w:rPr>
                <w:rFonts w:ascii="Times New Roman" w:hAnsi="Times New Roman" w:eastAsia="仿宋_GB2312"/>
                <w:b/>
                <w:color w:val="auto"/>
                <w:sz w:val="28"/>
                <w:szCs w:val="28"/>
              </w:rPr>
            </w:pPr>
          </w:p>
        </w:tc>
        <w:tc>
          <w:tcPr>
            <w:tcW w:w="1403" w:type="dxa"/>
            <w:noWrap w:val="0"/>
            <w:vAlign w:val="center"/>
          </w:tcPr>
          <w:p>
            <w:pPr>
              <w:spacing w:line="460" w:lineRule="exact"/>
              <w:rPr>
                <w:rFonts w:hint="eastAsia" w:ascii="Times New Roman" w:hAnsi="Times New Roman" w:eastAsia="仿宋_GB2312"/>
                <w:b/>
                <w:color w:val="auto"/>
                <w:sz w:val="28"/>
                <w:szCs w:val="28"/>
              </w:rPr>
            </w:pPr>
            <w:r>
              <w:rPr>
                <w:rFonts w:ascii="Times New Roman" w:hAnsi="Times New Roman" w:eastAsia="仿宋_GB2312"/>
                <w:b/>
                <w:color w:val="auto"/>
                <w:sz w:val="28"/>
                <w:szCs w:val="28"/>
              </w:rPr>
              <w:t>II-</w:t>
            </w:r>
            <w:r>
              <w:rPr>
                <w:rFonts w:hint="eastAsia" w:ascii="Times New Roman" w:hAnsi="Times New Roman" w:eastAsia="仿宋_GB2312"/>
                <w:b/>
                <w:color w:val="auto"/>
                <w:sz w:val="28"/>
                <w:szCs w:val="28"/>
              </w:rPr>
              <w:t>6</w:t>
            </w:r>
          </w:p>
          <w:p>
            <w:pPr>
              <w:spacing w:line="46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加强家庭</w:t>
            </w:r>
          </w:p>
          <w:p>
            <w:pPr>
              <w:spacing w:line="46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文明建设</w:t>
            </w:r>
          </w:p>
        </w:tc>
        <w:tc>
          <w:tcPr>
            <w:tcW w:w="7179" w:type="dxa"/>
            <w:noWrap w:val="0"/>
            <w:vAlign w:val="top"/>
          </w:tcPr>
          <w:p>
            <w:pPr>
              <w:spacing w:line="4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0）</w:t>
            </w:r>
            <w:r>
              <w:rPr>
                <w:rFonts w:ascii="Times New Roman" w:hAnsi="Times New Roman" w:eastAsia="仿宋_GB2312"/>
                <w:b/>
                <w:color w:val="auto"/>
                <w:sz w:val="28"/>
                <w:szCs w:val="28"/>
              </w:rPr>
              <w:t>加强家庭、家教、家风建设，</w:t>
            </w:r>
            <w:r>
              <w:rPr>
                <w:rFonts w:hint="eastAsia" w:ascii="Times New Roman" w:hAnsi="Times New Roman" w:eastAsia="仿宋_GB2312"/>
                <w:b/>
                <w:color w:val="auto"/>
                <w:sz w:val="28"/>
                <w:szCs w:val="28"/>
              </w:rPr>
              <w:t>在重要传统节日和时间节点组织家庭文明建设活动，加强青年婚恋观、家庭观教育，</w:t>
            </w:r>
            <w:r>
              <w:rPr>
                <w:rFonts w:ascii="Times New Roman" w:hAnsi="Times New Roman" w:eastAsia="仿宋_GB2312"/>
                <w:b/>
                <w:color w:val="auto"/>
                <w:sz w:val="28"/>
                <w:szCs w:val="28"/>
              </w:rPr>
              <w:t>广泛开展文明家庭、</w:t>
            </w:r>
            <w:r>
              <w:rPr>
                <w:rFonts w:hint="eastAsia" w:ascii="Times New Roman" w:hAnsi="Times New Roman" w:eastAsia="仿宋_GB2312"/>
                <w:b/>
                <w:color w:val="auto"/>
                <w:sz w:val="28"/>
                <w:szCs w:val="28"/>
              </w:rPr>
              <w:t>星级文明户创建以及</w:t>
            </w:r>
            <w:r>
              <w:rPr>
                <w:rFonts w:ascii="Times New Roman" w:hAnsi="Times New Roman" w:eastAsia="仿宋_GB2312"/>
                <w:b/>
                <w:color w:val="auto"/>
                <w:sz w:val="28"/>
                <w:szCs w:val="28"/>
              </w:rPr>
              <w:t>五好家庭、最美家庭</w:t>
            </w:r>
            <w:r>
              <w:rPr>
                <w:rFonts w:hint="eastAsia" w:ascii="Times New Roman" w:hAnsi="Times New Roman" w:eastAsia="仿宋_GB2312"/>
                <w:b/>
                <w:color w:val="auto"/>
                <w:sz w:val="28"/>
                <w:szCs w:val="28"/>
              </w:rPr>
              <w:t>推选等活动，乡镇以上文明家庭占比≥30%</w:t>
            </w:r>
            <w:r>
              <w:rPr>
                <w:rFonts w:ascii="Times New Roman" w:hAnsi="Times New Roman" w:eastAsia="仿宋_GB2312"/>
                <w:b/>
                <w:color w:val="auto"/>
                <w:sz w:val="28"/>
                <w:szCs w:val="28"/>
              </w:rPr>
              <w:t>。</w:t>
            </w:r>
          </w:p>
          <w:p>
            <w:pPr>
              <w:spacing w:line="4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开展“传家训、立家规、扬家风”等主题活动，</w:t>
            </w:r>
            <w:r>
              <w:rPr>
                <w:rFonts w:hint="eastAsia" w:ascii="Times New Roman" w:hAnsi="Times New Roman" w:eastAsia="仿宋_GB2312"/>
                <w:b/>
                <w:color w:val="auto"/>
                <w:sz w:val="28"/>
                <w:szCs w:val="28"/>
              </w:rPr>
              <w:t>加强孝敬教育，村民积极履行对家中老年人经济供养、生活照料、健康关心和精神慰藉等义务</w:t>
            </w:r>
            <w:r>
              <w:rPr>
                <w:rFonts w:ascii="Times New Roman" w:hAnsi="Times New Roman" w:eastAsia="仿宋_GB2312"/>
                <w:b/>
                <w:color w:val="auto"/>
                <w:sz w:val="28"/>
                <w:szCs w:val="28"/>
              </w:rPr>
              <w:t>。</w:t>
            </w:r>
          </w:p>
        </w:tc>
        <w:tc>
          <w:tcPr>
            <w:tcW w:w="1290" w:type="dxa"/>
            <w:noWrap w:val="0"/>
            <w:vAlign w:val="center"/>
          </w:tcPr>
          <w:p>
            <w:pPr>
              <w:spacing w:line="46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10</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p>
            <w:pPr>
              <w:spacing w:line="46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11</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tc>
        <w:tc>
          <w:tcPr>
            <w:tcW w:w="2908" w:type="dxa"/>
            <w:noWrap w:val="0"/>
            <w:vAlign w:val="center"/>
          </w:tcPr>
          <w:p>
            <w:pPr>
              <w:spacing w:line="46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10）实地考察、调查访谈文明家庭创建活动开展情况</w:t>
            </w:r>
          </w:p>
          <w:p>
            <w:pPr>
              <w:spacing w:line="46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11）调查访谈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1" w:hRule="atLeast"/>
          <w:jc w:val="center"/>
        </w:trPr>
        <w:tc>
          <w:tcPr>
            <w:tcW w:w="1345" w:type="dxa"/>
            <w:vMerge w:val="restart"/>
            <w:noWrap w:val="0"/>
            <w:vAlign w:val="center"/>
          </w:tcPr>
          <w:p>
            <w:pPr>
              <w:spacing w:line="360" w:lineRule="auto"/>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I-2</w:t>
            </w:r>
          </w:p>
          <w:p>
            <w:pPr>
              <w:spacing w:line="360" w:lineRule="auto"/>
              <w:jc w:val="center"/>
              <w:rPr>
                <w:rFonts w:ascii="Times New Roman" w:hAnsi="Times New Roman"/>
                <w:b/>
                <w:color w:val="auto"/>
              </w:rPr>
            </w:pPr>
            <w:r>
              <w:rPr>
                <w:rFonts w:ascii="Times New Roman" w:hAnsi="Times New Roman" w:eastAsia="仿宋_GB2312"/>
                <w:b/>
                <w:color w:val="auto"/>
                <w:sz w:val="28"/>
                <w:szCs w:val="28"/>
              </w:rPr>
              <w:t>精神风貌</w:t>
            </w:r>
          </w:p>
        </w:tc>
        <w:tc>
          <w:tcPr>
            <w:tcW w:w="1403" w:type="dxa"/>
            <w:noWrap w:val="0"/>
            <w:vAlign w:val="center"/>
          </w:tcPr>
          <w:p>
            <w:pPr>
              <w:spacing w:line="360" w:lineRule="exact"/>
              <w:rPr>
                <w:rFonts w:hint="eastAsia" w:ascii="Times New Roman" w:hAnsi="Times New Roman" w:eastAsia="仿宋_GB2312"/>
                <w:b/>
                <w:color w:val="auto"/>
                <w:sz w:val="28"/>
                <w:szCs w:val="28"/>
              </w:rPr>
            </w:pPr>
            <w:r>
              <w:rPr>
                <w:rFonts w:ascii="Times New Roman" w:hAnsi="Times New Roman" w:eastAsia="仿宋_GB2312"/>
                <w:b/>
                <w:color w:val="auto"/>
                <w:sz w:val="28"/>
                <w:szCs w:val="28"/>
              </w:rPr>
              <w:t>II-</w:t>
            </w:r>
            <w:r>
              <w:rPr>
                <w:rFonts w:hint="eastAsia" w:ascii="Times New Roman" w:hAnsi="Times New Roman" w:eastAsia="仿宋_GB2312"/>
                <w:b/>
                <w:color w:val="auto"/>
                <w:sz w:val="28"/>
                <w:szCs w:val="28"/>
              </w:rPr>
              <w:t>7</w:t>
            </w:r>
          </w:p>
          <w:p>
            <w:pPr>
              <w:spacing w:line="36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开展农村</w:t>
            </w:r>
          </w:p>
          <w:p>
            <w:pPr>
              <w:spacing w:line="36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志愿服务</w:t>
            </w:r>
          </w:p>
        </w:tc>
        <w:tc>
          <w:tcPr>
            <w:tcW w:w="7179" w:type="dxa"/>
            <w:noWrap w:val="0"/>
            <w:vAlign w:val="center"/>
          </w:tcPr>
          <w:p>
            <w:pPr>
              <w:spacing w:line="36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2）</w:t>
            </w:r>
            <w:r>
              <w:rPr>
                <w:rFonts w:ascii="Times New Roman" w:hAnsi="Times New Roman" w:eastAsia="仿宋_GB2312"/>
                <w:b/>
                <w:color w:val="auto"/>
                <w:sz w:val="28"/>
                <w:szCs w:val="28"/>
              </w:rPr>
              <w:t>设立乡风文明志愿岗等志愿服务站点，有场地设施、有服务团队、有服务项目、有工作制度、有活动记录、有文化氛围。</w:t>
            </w:r>
          </w:p>
          <w:p>
            <w:pPr>
              <w:spacing w:line="360" w:lineRule="exact"/>
              <w:rPr>
                <w:rFonts w:ascii="Times New Roman" w:hAnsi="Times New Roman" w:eastAsia="仿宋_GB2312"/>
                <w:b/>
                <w:color w:val="auto"/>
                <w:kern w:val="0"/>
                <w:sz w:val="28"/>
                <w:szCs w:val="28"/>
              </w:rPr>
            </w:pPr>
            <w:r>
              <w:rPr>
                <w:rFonts w:ascii="Times New Roman" w:hAnsi="Times New Roman" w:eastAsia="仿宋_GB2312"/>
                <w:b/>
                <w:color w:val="auto"/>
                <w:kern w:val="0"/>
                <w:sz w:val="28"/>
                <w:szCs w:val="28"/>
              </w:rPr>
              <w:t>1</w:t>
            </w:r>
            <w:r>
              <w:rPr>
                <w:rFonts w:hint="eastAsia" w:ascii="Times New Roman" w:hAnsi="Times New Roman" w:eastAsia="仿宋_GB2312"/>
                <w:b/>
                <w:color w:val="auto"/>
                <w:kern w:val="0"/>
                <w:sz w:val="28"/>
                <w:szCs w:val="28"/>
              </w:rPr>
              <w:t>3）</w:t>
            </w:r>
            <w:r>
              <w:rPr>
                <w:rFonts w:ascii="Times New Roman" w:hAnsi="Times New Roman" w:eastAsia="仿宋_GB2312"/>
                <w:b/>
                <w:color w:val="auto"/>
                <w:sz w:val="28"/>
                <w:szCs w:val="28"/>
              </w:rPr>
              <w:t>农村党员、干部带头做志愿者，结合农民需求组织</w:t>
            </w:r>
            <w:r>
              <w:rPr>
                <w:rFonts w:ascii="Times New Roman" w:hAnsi="Times New Roman" w:eastAsia="仿宋_GB2312"/>
                <w:b/>
                <w:color w:val="auto"/>
                <w:kern w:val="0"/>
                <w:sz w:val="28"/>
                <w:szCs w:val="28"/>
              </w:rPr>
              <w:t>开展理论宣讲、</w:t>
            </w:r>
            <w:r>
              <w:rPr>
                <w:rFonts w:ascii="Times New Roman" w:hAnsi="Times New Roman" w:eastAsia="仿宋_GB2312"/>
                <w:b/>
                <w:color w:val="auto"/>
                <w:sz w:val="28"/>
                <w:szCs w:val="28"/>
              </w:rPr>
              <w:t>教育科普、文化体育、法律援助、环境整治、义务植树、助老扶幼、助残济困、邻里守望、疫情疾病防控等</w:t>
            </w:r>
            <w:r>
              <w:rPr>
                <w:rFonts w:ascii="Times New Roman" w:hAnsi="Times New Roman" w:eastAsia="仿宋_GB2312"/>
                <w:b/>
                <w:color w:val="auto"/>
                <w:kern w:val="0"/>
                <w:sz w:val="28"/>
                <w:szCs w:val="28"/>
              </w:rPr>
              <w:t>志愿服务活动</w:t>
            </w:r>
            <w:r>
              <w:rPr>
                <w:rFonts w:hint="eastAsia" w:ascii="Times New Roman" w:hAnsi="Times New Roman" w:eastAsia="仿宋_GB2312"/>
                <w:b/>
                <w:color w:val="auto"/>
                <w:kern w:val="0"/>
                <w:sz w:val="28"/>
                <w:szCs w:val="28"/>
              </w:rPr>
              <w:t>，</w:t>
            </w:r>
            <w:r>
              <w:rPr>
                <w:rFonts w:ascii="Times New Roman" w:hAnsi="Times New Roman" w:eastAsia="仿宋_GB2312"/>
                <w:b/>
                <w:color w:val="auto"/>
                <w:kern w:val="0"/>
                <w:sz w:val="28"/>
                <w:szCs w:val="28"/>
              </w:rPr>
              <w:t>开展农村孤寡老人、空巢老人、留守儿童、困境儿童关爱服务。</w:t>
            </w:r>
          </w:p>
        </w:tc>
        <w:tc>
          <w:tcPr>
            <w:tcW w:w="1290" w:type="dxa"/>
            <w:noWrap w:val="0"/>
            <w:vAlign w:val="center"/>
          </w:tcPr>
          <w:p>
            <w:pPr>
              <w:spacing w:line="36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12</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2</w:t>
            </w:r>
            <w:r>
              <w:rPr>
                <w:rFonts w:ascii="Times New Roman" w:hAnsi="Times New Roman" w:eastAsia="仿宋_GB2312"/>
                <w:b/>
                <w:color w:val="auto"/>
                <w:sz w:val="28"/>
                <w:szCs w:val="28"/>
              </w:rPr>
              <w:t>分</w:t>
            </w:r>
          </w:p>
          <w:p>
            <w:pPr>
              <w:spacing w:line="36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13</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tc>
        <w:tc>
          <w:tcPr>
            <w:tcW w:w="2908" w:type="dxa"/>
            <w:noWrap w:val="0"/>
            <w:vAlign w:val="center"/>
          </w:tcPr>
          <w:p>
            <w:pPr>
              <w:spacing w:line="36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12）实地考察、调查访谈志愿服务开展情况</w:t>
            </w:r>
          </w:p>
          <w:p>
            <w:pPr>
              <w:spacing w:line="36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13）调查访谈、查看志愿服务开展情况资料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0" w:hRule="atLeast"/>
          <w:jc w:val="center"/>
        </w:trPr>
        <w:tc>
          <w:tcPr>
            <w:tcW w:w="1345" w:type="dxa"/>
            <w:vMerge w:val="continue"/>
            <w:noWrap w:val="0"/>
            <w:vAlign w:val="center"/>
          </w:tcPr>
          <w:p>
            <w:pPr>
              <w:spacing w:line="360" w:lineRule="auto"/>
              <w:jc w:val="center"/>
              <w:rPr>
                <w:rFonts w:ascii="Times New Roman" w:hAnsi="Times New Roman" w:eastAsia="仿宋_GB2312"/>
                <w:b/>
                <w:color w:val="auto"/>
                <w:sz w:val="28"/>
                <w:szCs w:val="28"/>
              </w:rPr>
            </w:pPr>
          </w:p>
        </w:tc>
        <w:tc>
          <w:tcPr>
            <w:tcW w:w="1403" w:type="dxa"/>
            <w:noWrap w:val="0"/>
            <w:vAlign w:val="center"/>
          </w:tcPr>
          <w:p>
            <w:pPr>
              <w:spacing w:line="360" w:lineRule="exact"/>
              <w:rPr>
                <w:rFonts w:hint="eastAsia" w:ascii="Times New Roman" w:hAnsi="Times New Roman" w:eastAsia="仿宋_GB2312"/>
                <w:b/>
                <w:color w:val="auto"/>
                <w:sz w:val="28"/>
                <w:szCs w:val="28"/>
              </w:rPr>
            </w:pPr>
            <w:r>
              <w:rPr>
                <w:rFonts w:ascii="Times New Roman" w:hAnsi="Times New Roman" w:eastAsia="仿宋_GB2312"/>
                <w:b/>
                <w:color w:val="auto"/>
                <w:sz w:val="28"/>
                <w:szCs w:val="28"/>
              </w:rPr>
              <w:t>II-</w:t>
            </w:r>
            <w:r>
              <w:rPr>
                <w:rFonts w:hint="eastAsia" w:ascii="Times New Roman" w:hAnsi="Times New Roman" w:eastAsia="仿宋_GB2312"/>
                <w:b/>
                <w:color w:val="auto"/>
                <w:sz w:val="28"/>
                <w:szCs w:val="28"/>
              </w:rPr>
              <w:t>8</w:t>
            </w:r>
          </w:p>
          <w:p>
            <w:pPr>
              <w:spacing w:line="36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持续推进</w:t>
            </w:r>
          </w:p>
          <w:p>
            <w:pPr>
              <w:spacing w:line="36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诚信建设</w:t>
            </w:r>
          </w:p>
        </w:tc>
        <w:tc>
          <w:tcPr>
            <w:tcW w:w="7179" w:type="dxa"/>
            <w:noWrap w:val="0"/>
            <w:vAlign w:val="center"/>
          </w:tcPr>
          <w:p>
            <w:pPr>
              <w:spacing w:line="36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14）弘扬与社会主义市场经济相适应的诚信理念、诚信文化、契约精神，广泛开展诚信主题实践活动，开展文明集市、信用户、信用企业等诚信创建活动，无假冒伪劣、坑农害农现象</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贴近老年人实际，</w:t>
            </w:r>
            <w:r>
              <w:rPr>
                <w:rFonts w:ascii="Times New Roman" w:hAnsi="Times New Roman" w:eastAsia="仿宋_GB2312"/>
                <w:b/>
                <w:color w:val="auto"/>
                <w:sz w:val="28"/>
                <w:szCs w:val="28"/>
              </w:rPr>
              <w:t>加强防范诈骗知识宣传。</w:t>
            </w:r>
          </w:p>
        </w:tc>
        <w:tc>
          <w:tcPr>
            <w:tcW w:w="1290" w:type="dxa"/>
            <w:noWrap w:val="0"/>
            <w:vAlign w:val="center"/>
          </w:tcPr>
          <w:p>
            <w:pPr>
              <w:spacing w:line="36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14</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tc>
        <w:tc>
          <w:tcPr>
            <w:tcW w:w="2908" w:type="dxa"/>
            <w:noWrap w:val="0"/>
            <w:vAlign w:val="center"/>
          </w:tcPr>
          <w:p>
            <w:pPr>
              <w:spacing w:line="36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14）调查访谈、查看诚信建设开展情况资料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1" w:hRule="atLeast"/>
          <w:jc w:val="center"/>
        </w:trPr>
        <w:tc>
          <w:tcPr>
            <w:tcW w:w="1345" w:type="dxa"/>
            <w:vMerge w:val="continue"/>
            <w:noWrap w:val="0"/>
            <w:vAlign w:val="center"/>
          </w:tcPr>
          <w:p>
            <w:pPr>
              <w:spacing w:line="360" w:lineRule="auto"/>
              <w:jc w:val="center"/>
              <w:rPr>
                <w:rFonts w:ascii="Times New Roman" w:hAnsi="Times New Roman" w:eastAsia="仿宋_GB2312"/>
                <w:b/>
                <w:color w:val="auto"/>
                <w:sz w:val="28"/>
                <w:szCs w:val="28"/>
              </w:rPr>
            </w:pPr>
          </w:p>
        </w:tc>
        <w:tc>
          <w:tcPr>
            <w:tcW w:w="1403" w:type="dxa"/>
            <w:noWrap w:val="0"/>
            <w:vAlign w:val="center"/>
          </w:tcPr>
          <w:p>
            <w:pPr>
              <w:spacing w:line="360" w:lineRule="exact"/>
              <w:rPr>
                <w:rFonts w:hint="eastAsia" w:ascii="Times New Roman" w:hAnsi="Times New Roman" w:eastAsia="仿宋_GB2312"/>
                <w:b/>
                <w:color w:val="auto"/>
                <w:sz w:val="28"/>
                <w:szCs w:val="28"/>
              </w:rPr>
            </w:pPr>
            <w:r>
              <w:rPr>
                <w:rFonts w:ascii="Times New Roman" w:hAnsi="Times New Roman" w:eastAsia="仿宋_GB2312"/>
                <w:b/>
                <w:color w:val="auto"/>
                <w:sz w:val="28"/>
                <w:szCs w:val="28"/>
              </w:rPr>
              <w:t>II-</w:t>
            </w:r>
            <w:r>
              <w:rPr>
                <w:rFonts w:hint="eastAsia" w:ascii="Times New Roman" w:hAnsi="Times New Roman" w:eastAsia="仿宋_GB2312"/>
                <w:b/>
                <w:color w:val="auto"/>
                <w:sz w:val="28"/>
                <w:szCs w:val="28"/>
              </w:rPr>
              <w:t>9</w:t>
            </w:r>
          </w:p>
          <w:p>
            <w:pPr>
              <w:spacing w:line="36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弘扬优秀</w:t>
            </w:r>
          </w:p>
          <w:p>
            <w:pPr>
              <w:spacing w:line="36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传统文化</w:t>
            </w:r>
          </w:p>
        </w:tc>
        <w:tc>
          <w:tcPr>
            <w:tcW w:w="7179" w:type="dxa"/>
            <w:noWrap w:val="0"/>
            <w:vAlign w:val="center"/>
          </w:tcPr>
          <w:p>
            <w:pPr>
              <w:spacing w:line="36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15）</w:t>
            </w:r>
            <w:r>
              <w:rPr>
                <w:rFonts w:ascii="Times New Roman" w:hAnsi="Times New Roman" w:eastAsia="仿宋_GB2312"/>
                <w:b/>
                <w:color w:val="auto"/>
                <w:sz w:val="28"/>
                <w:szCs w:val="28"/>
              </w:rPr>
              <w:t>以“我们的节日”为主题，开展春节、元宵、清明、端午、七夕、中秋、重阳等传统节日文化活动；组织开展“中国农民丰收节”相关活动。</w:t>
            </w:r>
          </w:p>
          <w:p>
            <w:pPr>
              <w:spacing w:line="36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16）</w:t>
            </w:r>
            <w:r>
              <w:rPr>
                <w:rFonts w:ascii="Times New Roman" w:hAnsi="Times New Roman" w:eastAsia="仿宋_GB2312"/>
                <w:b/>
                <w:color w:val="auto"/>
                <w:sz w:val="28"/>
                <w:szCs w:val="28"/>
              </w:rPr>
              <w:t>保护发展中华优秀农耕文化，重视乡村物质和非物质文化遗产保护，加强对历史</w:t>
            </w:r>
            <w:r>
              <w:rPr>
                <w:rFonts w:hint="eastAsia" w:ascii="Times New Roman" w:hAnsi="Times New Roman" w:eastAsia="仿宋_GB2312"/>
                <w:b/>
                <w:color w:val="auto"/>
                <w:sz w:val="28"/>
                <w:szCs w:val="28"/>
              </w:rPr>
              <w:t>遗址</w:t>
            </w:r>
            <w:r>
              <w:rPr>
                <w:rFonts w:ascii="Times New Roman" w:hAnsi="Times New Roman" w:eastAsia="仿宋_GB2312"/>
                <w:b/>
                <w:color w:val="auto"/>
                <w:sz w:val="28"/>
                <w:szCs w:val="28"/>
              </w:rPr>
              <w:t>遗迹、</w:t>
            </w:r>
            <w:r>
              <w:rPr>
                <w:rFonts w:hint="eastAsia" w:ascii="Times New Roman" w:hAnsi="Times New Roman" w:eastAsia="仿宋_GB2312"/>
                <w:b/>
                <w:color w:val="auto"/>
                <w:sz w:val="28"/>
                <w:szCs w:val="28"/>
              </w:rPr>
              <w:t>革命文物</w:t>
            </w:r>
            <w:r>
              <w:rPr>
                <w:rFonts w:ascii="Times New Roman" w:hAnsi="Times New Roman" w:eastAsia="仿宋_GB2312"/>
                <w:b/>
                <w:color w:val="auto"/>
                <w:sz w:val="28"/>
                <w:szCs w:val="28"/>
              </w:rPr>
              <w:t>等历史文化遗产的保护</w:t>
            </w:r>
            <w:r>
              <w:rPr>
                <w:rFonts w:hint="eastAsia" w:ascii="Times New Roman" w:hAnsi="Times New Roman" w:eastAsia="仿宋_GB2312"/>
                <w:b/>
                <w:color w:val="auto"/>
                <w:sz w:val="28"/>
                <w:szCs w:val="28"/>
              </w:rPr>
              <w:t>，支持戏曲传承发展，推动戏曲进乡村</w:t>
            </w:r>
            <w:r>
              <w:rPr>
                <w:rFonts w:ascii="Times New Roman" w:hAnsi="Times New Roman" w:eastAsia="仿宋_GB2312"/>
                <w:b/>
                <w:color w:val="auto"/>
                <w:sz w:val="28"/>
                <w:szCs w:val="28"/>
              </w:rPr>
              <w:t>，弘扬富有地方特色和时代精神的乡村文化。</w:t>
            </w:r>
          </w:p>
        </w:tc>
        <w:tc>
          <w:tcPr>
            <w:tcW w:w="1290" w:type="dxa"/>
            <w:noWrap w:val="0"/>
            <w:vAlign w:val="center"/>
          </w:tcPr>
          <w:p>
            <w:pPr>
              <w:spacing w:line="36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15</w:t>
            </w:r>
            <w:r>
              <w:rPr>
                <w:rFonts w:ascii="Times New Roman" w:hAnsi="Times New Roman" w:eastAsia="仿宋_GB2312"/>
                <w:b/>
                <w:color w:val="auto"/>
                <w:sz w:val="28"/>
                <w:szCs w:val="28"/>
              </w:rPr>
              <w:t>）2分</w:t>
            </w:r>
          </w:p>
          <w:p>
            <w:pPr>
              <w:spacing w:line="36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16</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2</w:t>
            </w:r>
            <w:r>
              <w:rPr>
                <w:rFonts w:ascii="Times New Roman" w:hAnsi="Times New Roman" w:eastAsia="仿宋_GB2312"/>
                <w:b/>
                <w:color w:val="auto"/>
                <w:sz w:val="28"/>
                <w:szCs w:val="28"/>
              </w:rPr>
              <w:t>分</w:t>
            </w:r>
          </w:p>
        </w:tc>
        <w:tc>
          <w:tcPr>
            <w:tcW w:w="2908" w:type="dxa"/>
            <w:noWrap w:val="0"/>
            <w:vAlign w:val="center"/>
          </w:tcPr>
          <w:p>
            <w:pPr>
              <w:spacing w:line="36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15）调查访谈、查看“我们的节日”“中国农民丰收节”活动开展情况资料</w:t>
            </w:r>
          </w:p>
          <w:p>
            <w:pPr>
              <w:spacing w:line="36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16）实地考察、调查访谈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345" w:type="dxa"/>
            <w:noWrap w:val="0"/>
            <w:vAlign w:val="center"/>
          </w:tcPr>
          <w:p>
            <w:pPr>
              <w:spacing w:line="360" w:lineRule="auto"/>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I-2</w:t>
            </w:r>
          </w:p>
          <w:p>
            <w:pPr>
              <w:rPr>
                <w:rFonts w:ascii="Times New Roman" w:hAnsi="Times New Roman"/>
                <w:b/>
                <w:color w:val="auto"/>
              </w:rPr>
            </w:pPr>
            <w:r>
              <w:rPr>
                <w:rFonts w:ascii="Times New Roman" w:hAnsi="Times New Roman" w:eastAsia="仿宋_GB2312"/>
                <w:b/>
                <w:color w:val="auto"/>
                <w:sz w:val="28"/>
                <w:szCs w:val="28"/>
              </w:rPr>
              <w:t>精神风貌</w:t>
            </w:r>
          </w:p>
        </w:tc>
        <w:tc>
          <w:tcPr>
            <w:tcW w:w="1403" w:type="dxa"/>
            <w:noWrap w:val="0"/>
            <w:vAlign w:val="center"/>
          </w:tcPr>
          <w:p>
            <w:pPr>
              <w:spacing w:line="460" w:lineRule="exact"/>
              <w:rPr>
                <w:rFonts w:hint="eastAsia" w:ascii="Times New Roman" w:hAnsi="Times New Roman" w:eastAsia="仿宋_GB2312"/>
                <w:b/>
                <w:color w:val="auto"/>
                <w:sz w:val="28"/>
                <w:szCs w:val="28"/>
              </w:rPr>
            </w:pPr>
            <w:r>
              <w:rPr>
                <w:rFonts w:ascii="Times New Roman" w:hAnsi="Times New Roman" w:eastAsia="仿宋_GB2312"/>
                <w:b/>
                <w:color w:val="auto"/>
                <w:sz w:val="28"/>
                <w:szCs w:val="28"/>
              </w:rPr>
              <w:t>II-1</w:t>
            </w:r>
            <w:r>
              <w:rPr>
                <w:rFonts w:hint="eastAsia" w:ascii="Times New Roman" w:hAnsi="Times New Roman" w:eastAsia="仿宋_GB2312"/>
                <w:b/>
                <w:color w:val="auto"/>
                <w:sz w:val="28"/>
                <w:szCs w:val="28"/>
              </w:rPr>
              <w:t>0</w:t>
            </w:r>
          </w:p>
          <w:p>
            <w:pPr>
              <w:spacing w:line="46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丰富农民</w:t>
            </w:r>
          </w:p>
          <w:p>
            <w:pPr>
              <w:spacing w:line="46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文化生活</w:t>
            </w:r>
          </w:p>
        </w:tc>
        <w:tc>
          <w:tcPr>
            <w:tcW w:w="7179" w:type="dxa"/>
            <w:noWrap w:val="0"/>
            <w:vAlign w:val="center"/>
          </w:tcPr>
          <w:p>
            <w:pPr>
              <w:spacing w:line="46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17）</w:t>
            </w:r>
            <w:r>
              <w:rPr>
                <w:rFonts w:ascii="Times New Roman" w:hAnsi="Times New Roman" w:eastAsia="仿宋_GB2312"/>
                <w:b/>
                <w:color w:val="auto"/>
                <w:sz w:val="28"/>
                <w:szCs w:val="28"/>
              </w:rPr>
              <w:t>加强乡镇综合</w:t>
            </w:r>
            <w:r>
              <w:rPr>
                <w:rFonts w:hint="eastAsia" w:ascii="Times New Roman" w:hAnsi="Times New Roman" w:eastAsia="仿宋_GB2312"/>
                <w:b/>
                <w:color w:val="auto"/>
                <w:sz w:val="28"/>
                <w:szCs w:val="28"/>
              </w:rPr>
              <w:t>性</w:t>
            </w:r>
            <w:r>
              <w:rPr>
                <w:rFonts w:ascii="Times New Roman" w:hAnsi="Times New Roman" w:eastAsia="仿宋_GB2312"/>
                <w:b/>
                <w:color w:val="auto"/>
                <w:sz w:val="28"/>
                <w:szCs w:val="28"/>
              </w:rPr>
              <w:t>文化</w:t>
            </w:r>
            <w:r>
              <w:rPr>
                <w:rFonts w:hint="eastAsia" w:ascii="Times New Roman" w:hAnsi="Times New Roman" w:eastAsia="仿宋_GB2312"/>
                <w:b/>
                <w:color w:val="auto"/>
                <w:sz w:val="28"/>
                <w:szCs w:val="28"/>
              </w:rPr>
              <w:t>服务</w:t>
            </w:r>
            <w:r>
              <w:rPr>
                <w:rFonts w:ascii="Times New Roman" w:hAnsi="Times New Roman" w:eastAsia="仿宋_GB2312"/>
                <w:b/>
                <w:color w:val="auto"/>
                <w:sz w:val="28"/>
                <w:szCs w:val="28"/>
              </w:rPr>
              <w:t>中心、文体广场、农家书屋、儿童之家</w:t>
            </w:r>
            <w:r>
              <w:rPr>
                <w:rFonts w:hint="eastAsia" w:ascii="Times New Roman" w:hAnsi="Times New Roman" w:eastAsia="仿宋_GB2312"/>
                <w:b/>
                <w:color w:val="auto"/>
                <w:sz w:val="28"/>
                <w:szCs w:val="28"/>
              </w:rPr>
              <w:t>或妇儿之家</w:t>
            </w:r>
            <w:r>
              <w:rPr>
                <w:rFonts w:ascii="Times New Roman" w:hAnsi="Times New Roman" w:eastAsia="仿宋_GB2312"/>
                <w:b/>
                <w:color w:val="auto"/>
                <w:sz w:val="28"/>
                <w:szCs w:val="28"/>
              </w:rPr>
              <w:t>等基层文化体育设施的建设管理，提高综合使用效益。</w:t>
            </w:r>
          </w:p>
          <w:p>
            <w:pPr>
              <w:spacing w:line="46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18）</w:t>
            </w:r>
            <w:r>
              <w:rPr>
                <w:rFonts w:ascii="Times New Roman" w:hAnsi="Times New Roman" w:eastAsia="仿宋_GB2312"/>
                <w:b/>
                <w:color w:val="auto"/>
                <w:sz w:val="28"/>
                <w:szCs w:val="28"/>
              </w:rPr>
              <w:t>挖掘优秀民族民间文化、地方特色文化资源，鼓励和扶持群众性文艺社团、演出团体、文化队伍，培育扎根农村的乡土文化人才，</w:t>
            </w:r>
            <w:r>
              <w:rPr>
                <w:rFonts w:hint="eastAsia" w:ascii="Times New Roman" w:hAnsi="Times New Roman" w:eastAsia="仿宋_GB2312"/>
                <w:b/>
                <w:color w:val="auto"/>
                <w:sz w:val="28"/>
                <w:szCs w:val="28"/>
              </w:rPr>
              <w:t>经常组织</w:t>
            </w:r>
            <w:r>
              <w:rPr>
                <w:rFonts w:ascii="Times New Roman" w:hAnsi="Times New Roman" w:eastAsia="仿宋_GB2312"/>
                <w:b/>
                <w:color w:val="auto"/>
                <w:sz w:val="28"/>
                <w:szCs w:val="28"/>
              </w:rPr>
              <w:t>开展群众性乡村文体活动。</w:t>
            </w:r>
          </w:p>
          <w:p>
            <w:pPr>
              <w:spacing w:line="46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19）</w:t>
            </w:r>
            <w:r>
              <w:rPr>
                <w:rFonts w:ascii="Times New Roman" w:hAnsi="Times New Roman" w:eastAsia="仿宋_GB2312"/>
                <w:b/>
                <w:color w:val="auto"/>
                <w:sz w:val="28"/>
                <w:szCs w:val="28"/>
              </w:rPr>
              <w:t>加强农村文化市场管理，规范准确使用宣传标语，</w:t>
            </w:r>
            <w:r>
              <w:rPr>
                <w:rFonts w:hint="eastAsia" w:ascii="Times New Roman" w:hAnsi="Times New Roman" w:eastAsia="仿宋_GB2312"/>
                <w:b/>
                <w:color w:val="auto"/>
                <w:sz w:val="28"/>
                <w:szCs w:val="28"/>
              </w:rPr>
              <w:t>积极开展“扫黄打非”，</w:t>
            </w:r>
            <w:r>
              <w:rPr>
                <w:rFonts w:ascii="Times New Roman" w:hAnsi="Times New Roman" w:eastAsia="仿宋_GB2312"/>
                <w:b/>
                <w:color w:val="auto"/>
                <w:sz w:val="28"/>
                <w:szCs w:val="28"/>
              </w:rPr>
              <w:t>无黑网吧等违法违规场所，无庸俗低级演出。</w:t>
            </w:r>
          </w:p>
          <w:p>
            <w:pPr>
              <w:spacing w:line="46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2</w:t>
            </w:r>
            <w:r>
              <w:rPr>
                <w:rFonts w:hint="eastAsia" w:ascii="Times New Roman" w:hAnsi="Times New Roman" w:eastAsia="仿宋_GB2312"/>
                <w:b/>
                <w:color w:val="auto"/>
                <w:sz w:val="28"/>
                <w:szCs w:val="28"/>
              </w:rPr>
              <w:t>0）</w:t>
            </w:r>
            <w:r>
              <w:rPr>
                <w:rFonts w:ascii="Times New Roman" w:hAnsi="Times New Roman" w:eastAsia="仿宋_GB2312"/>
                <w:b/>
                <w:color w:val="auto"/>
                <w:sz w:val="28"/>
                <w:szCs w:val="28"/>
              </w:rPr>
              <w:t>加强网络安全普及教育，增强农民网络法治意识和网络文明意识。</w:t>
            </w:r>
          </w:p>
        </w:tc>
        <w:tc>
          <w:tcPr>
            <w:tcW w:w="1290" w:type="dxa"/>
            <w:noWrap w:val="0"/>
            <w:vAlign w:val="center"/>
          </w:tcPr>
          <w:p>
            <w:pPr>
              <w:spacing w:line="46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17</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2</w:t>
            </w:r>
            <w:r>
              <w:rPr>
                <w:rFonts w:ascii="Times New Roman" w:hAnsi="Times New Roman" w:eastAsia="仿宋_GB2312"/>
                <w:b/>
                <w:color w:val="auto"/>
                <w:sz w:val="28"/>
                <w:szCs w:val="28"/>
              </w:rPr>
              <w:t>分</w:t>
            </w:r>
          </w:p>
          <w:p>
            <w:pPr>
              <w:spacing w:line="46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18</w:t>
            </w:r>
            <w:r>
              <w:rPr>
                <w:rFonts w:ascii="Times New Roman" w:hAnsi="Times New Roman" w:eastAsia="仿宋_GB2312"/>
                <w:b/>
                <w:color w:val="auto"/>
                <w:sz w:val="28"/>
                <w:szCs w:val="28"/>
              </w:rPr>
              <w:t>）2分</w:t>
            </w:r>
          </w:p>
          <w:p>
            <w:pPr>
              <w:spacing w:line="46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19</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分</w:t>
            </w:r>
          </w:p>
          <w:p>
            <w:pPr>
              <w:spacing w:line="46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20</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分</w:t>
            </w:r>
          </w:p>
        </w:tc>
        <w:tc>
          <w:tcPr>
            <w:tcW w:w="2908" w:type="dxa"/>
            <w:noWrap w:val="0"/>
            <w:vAlign w:val="center"/>
          </w:tcPr>
          <w:p>
            <w:pPr>
              <w:spacing w:line="46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17）19）实地考察</w:t>
            </w:r>
          </w:p>
          <w:p>
            <w:pPr>
              <w:spacing w:line="46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18）20）调查访谈、查看情况资料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2" w:hRule="atLeast"/>
          <w:jc w:val="center"/>
        </w:trPr>
        <w:tc>
          <w:tcPr>
            <w:tcW w:w="1345" w:type="dxa"/>
            <w:noWrap w:val="0"/>
            <w:vAlign w:val="center"/>
          </w:tcPr>
          <w:p>
            <w:pPr>
              <w:spacing w:line="360" w:lineRule="auto"/>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I-3</w:t>
            </w:r>
          </w:p>
          <w:p>
            <w:pPr>
              <w:spacing w:line="360" w:lineRule="auto"/>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人居环境</w:t>
            </w:r>
          </w:p>
        </w:tc>
        <w:tc>
          <w:tcPr>
            <w:tcW w:w="1403" w:type="dxa"/>
            <w:noWrap w:val="0"/>
            <w:vAlign w:val="center"/>
          </w:tcPr>
          <w:p>
            <w:pPr>
              <w:spacing w:line="400" w:lineRule="exact"/>
              <w:rPr>
                <w:rFonts w:hint="eastAsia" w:ascii="Times New Roman" w:hAnsi="Times New Roman" w:eastAsia="仿宋_GB2312"/>
                <w:b/>
                <w:color w:val="auto"/>
                <w:sz w:val="28"/>
                <w:szCs w:val="28"/>
              </w:rPr>
            </w:pPr>
            <w:r>
              <w:rPr>
                <w:rFonts w:ascii="Times New Roman" w:hAnsi="Times New Roman" w:eastAsia="仿宋_GB2312"/>
                <w:b/>
                <w:color w:val="auto"/>
                <w:sz w:val="28"/>
                <w:szCs w:val="28"/>
              </w:rPr>
              <w:t>II-1</w:t>
            </w:r>
            <w:r>
              <w:rPr>
                <w:rFonts w:hint="eastAsia" w:ascii="Times New Roman" w:hAnsi="Times New Roman" w:eastAsia="仿宋_GB2312"/>
                <w:b/>
                <w:color w:val="auto"/>
                <w:sz w:val="28"/>
                <w:szCs w:val="28"/>
              </w:rPr>
              <w:t>1</w:t>
            </w:r>
          </w:p>
          <w:p>
            <w:pPr>
              <w:spacing w:line="4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制定实施</w:t>
            </w:r>
          </w:p>
          <w:p>
            <w:pPr>
              <w:spacing w:line="4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乡村规划</w:t>
            </w:r>
          </w:p>
        </w:tc>
        <w:tc>
          <w:tcPr>
            <w:tcW w:w="7179" w:type="dxa"/>
            <w:noWrap w:val="0"/>
            <w:vAlign w:val="center"/>
          </w:tcPr>
          <w:p>
            <w:pPr>
              <w:spacing w:line="40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21）</w:t>
            </w:r>
            <w:r>
              <w:rPr>
                <w:rFonts w:ascii="Times New Roman" w:hAnsi="Times New Roman" w:eastAsia="仿宋_GB2312"/>
                <w:b/>
                <w:color w:val="auto"/>
                <w:sz w:val="28"/>
                <w:szCs w:val="28"/>
              </w:rPr>
              <w:t>乡镇的规划建设布局合理</w:t>
            </w:r>
            <w:r>
              <w:rPr>
                <w:rFonts w:hint="eastAsia" w:ascii="Times New Roman" w:hAnsi="Times New Roman" w:eastAsia="仿宋_GB2312"/>
                <w:b/>
                <w:color w:val="auto"/>
                <w:sz w:val="28"/>
                <w:szCs w:val="28"/>
              </w:rPr>
              <w:t>，</w:t>
            </w:r>
            <w:r>
              <w:rPr>
                <w:rFonts w:ascii="Times New Roman" w:hAnsi="Times New Roman" w:eastAsia="仿宋_GB2312"/>
                <w:b/>
                <w:color w:val="auto"/>
                <w:sz w:val="28"/>
                <w:szCs w:val="28"/>
              </w:rPr>
              <w:t>新民居具有鲜明的地域特色、民族特色、文化特色</w:t>
            </w:r>
            <w:r>
              <w:rPr>
                <w:rFonts w:hint="eastAsia" w:ascii="Times New Roman" w:hAnsi="Times New Roman" w:eastAsia="仿宋_GB2312"/>
                <w:b/>
                <w:color w:val="auto"/>
                <w:sz w:val="28"/>
                <w:szCs w:val="28"/>
              </w:rPr>
              <w:t>，</w:t>
            </w:r>
            <w:r>
              <w:rPr>
                <w:rFonts w:ascii="Times New Roman" w:hAnsi="Times New Roman" w:eastAsia="仿宋_GB2312"/>
                <w:b/>
                <w:color w:val="auto"/>
                <w:sz w:val="28"/>
                <w:szCs w:val="28"/>
              </w:rPr>
              <w:t>自然历史文化风貌和传统村落、传统建筑、古树名木得到有效保护。</w:t>
            </w:r>
          </w:p>
        </w:tc>
        <w:tc>
          <w:tcPr>
            <w:tcW w:w="1290" w:type="dxa"/>
            <w:noWrap w:val="0"/>
            <w:vAlign w:val="center"/>
          </w:tcPr>
          <w:p>
            <w:pPr>
              <w:spacing w:line="4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21</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2</w:t>
            </w:r>
            <w:r>
              <w:rPr>
                <w:rFonts w:ascii="Times New Roman" w:hAnsi="Times New Roman" w:eastAsia="仿宋_GB2312"/>
                <w:b/>
                <w:color w:val="auto"/>
                <w:sz w:val="28"/>
                <w:szCs w:val="28"/>
              </w:rPr>
              <w:t>分</w:t>
            </w:r>
          </w:p>
        </w:tc>
        <w:tc>
          <w:tcPr>
            <w:tcW w:w="2908" w:type="dxa"/>
            <w:noWrap w:val="0"/>
            <w:vAlign w:val="center"/>
          </w:tcPr>
          <w:p>
            <w:pPr>
              <w:spacing w:line="40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21）实地考察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5" w:hRule="atLeast"/>
          <w:jc w:val="center"/>
        </w:trPr>
        <w:tc>
          <w:tcPr>
            <w:tcW w:w="1345" w:type="dxa"/>
            <w:noWrap w:val="0"/>
            <w:vAlign w:val="center"/>
          </w:tcPr>
          <w:p>
            <w:pPr>
              <w:spacing w:line="360" w:lineRule="auto"/>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I-3</w:t>
            </w:r>
          </w:p>
          <w:p>
            <w:pPr>
              <w:rPr>
                <w:rFonts w:ascii="Times New Roman" w:hAnsi="Times New Roman"/>
                <w:b/>
                <w:color w:val="auto"/>
              </w:rPr>
            </w:pPr>
            <w:r>
              <w:rPr>
                <w:rFonts w:ascii="Times New Roman" w:hAnsi="Times New Roman" w:eastAsia="仿宋_GB2312"/>
                <w:b/>
                <w:color w:val="auto"/>
                <w:sz w:val="28"/>
                <w:szCs w:val="28"/>
              </w:rPr>
              <w:t>人居环境</w:t>
            </w:r>
          </w:p>
        </w:tc>
        <w:tc>
          <w:tcPr>
            <w:tcW w:w="1403" w:type="dxa"/>
            <w:noWrap w:val="0"/>
            <w:vAlign w:val="center"/>
          </w:tcPr>
          <w:p>
            <w:pPr>
              <w:spacing w:line="400" w:lineRule="exact"/>
              <w:rPr>
                <w:rFonts w:hint="eastAsia" w:ascii="Times New Roman" w:hAnsi="Times New Roman" w:eastAsia="仿宋_GB2312"/>
                <w:b/>
                <w:color w:val="auto"/>
                <w:sz w:val="28"/>
                <w:szCs w:val="28"/>
              </w:rPr>
            </w:pPr>
            <w:r>
              <w:rPr>
                <w:rFonts w:ascii="Times New Roman" w:hAnsi="Times New Roman" w:eastAsia="仿宋_GB2312"/>
                <w:b/>
                <w:color w:val="auto"/>
                <w:sz w:val="28"/>
                <w:szCs w:val="28"/>
              </w:rPr>
              <w:t>II-1</w:t>
            </w:r>
            <w:r>
              <w:rPr>
                <w:rFonts w:hint="eastAsia" w:ascii="Times New Roman" w:hAnsi="Times New Roman" w:eastAsia="仿宋_GB2312"/>
                <w:b/>
                <w:color w:val="auto"/>
                <w:sz w:val="28"/>
                <w:szCs w:val="28"/>
              </w:rPr>
              <w:t>2</w:t>
            </w:r>
          </w:p>
          <w:p>
            <w:pPr>
              <w:spacing w:line="4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改善</w:t>
            </w:r>
            <w:r>
              <w:rPr>
                <w:rFonts w:hint="eastAsia" w:ascii="Times New Roman" w:hAnsi="Times New Roman" w:eastAsia="仿宋_GB2312"/>
                <w:b/>
                <w:color w:val="auto"/>
                <w:sz w:val="28"/>
                <w:szCs w:val="28"/>
              </w:rPr>
              <w:t>农</w:t>
            </w:r>
            <w:r>
              <w:rPr>
                <w:rFonts w:ascii="Times New Roman" w:hAnsi="Times New Roman" w:eastAsia="仿宋_GB2312"/>
                <w:b/>
                <w:color w:val="auto"/>
                <w:sz w:val="28"/>
                <w:szCs w:val="28"/>
              </w:rPr>
              <w:t>村</w:t>
            </w:r>
          </w:p>
          <w:p>
            <w:pPr>
              <w:spacing w:line="4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基础设施</w:t>
            </w:r>
          </w:p>
          <w:p>
            <w:pPr>
              <w:spacing w:line="4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和公共服</w:t>
            </w:r>
          </w:p>
          <w:p>
            <w:pPr>
              <w:spacing w:line="4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务设施</w:t>
            </w:r>
          </w:p>
        </w:tc>
        <w:tc>
          <w:tcPr>
            <w:tcW w:w="7179" w:type="dxa"/>
            <w:noWrap w:val="0"/>
            <w:vAlign w:val="center"/>
          </w:tcPr>
          <w:p>
            <w:pPr>
              <w:spacing w:line="50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22</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围绕产业兴旺、生态宜居、乡风文明、治理有效、生活富裕的总要求，落实省委、省政府</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关于全面推进乡村振兴  加快农业农村现代化建设的实施意见</w:t>
            </w:r>
            <w:r>
              <w:rPr>
                <w:rFonts w:ascii="Times New Roman" w:hAnsi="Times New Roman" w:eastAsia="仿宋_GB2312"/>
                <w:b/>
                <w:color w:val="auto"/>
                <w:sz w:val="28"/>
                <w:szCs w:val="28"/>
              </w:rPr>
              <w:t>》，实施乡村建设行动，加强乡村公共基础设施建设，推进道路硬化、村庄绿化、</w:t>
            </w:r>
            <w:r>
              <w:rPr>
                <w:rFonts w:hint="eastAsia" w:ascii="Times New Roman" w:hAnsi="Times New Roman" w:eastAsia="仿宋_GB2312"/>
                <w:b/>
                <w:color w:val="auto"/>
                <w:sz w:val="28"/>
                <w:szCs w:val="28"/>
              </w:rPr>
              <w:t>夜间</w:t>
            </w:r>
            <w:r>
              <w:rPr>
                <w:rFonts w:ascii="Times New Roman" w:hAnsi="Times New Roman" w:eastAsia="仿宋_GB2312"/>
                <w:b/>
                <w:color w:val="auto"/>
                <w:sz w:val="28"/>
                <w:szCs w:val="28"/>
              </w:rPr>
              <w:t>亮化工作；交通、水利、通讯、电力、医疗、环卫等基础设施完备，道路管理设施、交通安全设施完善，维护情况良好。</w:t>
            </w:r>
          </w:p>
          <w:p>
            <w:pPr>
              <w:spacing w:line="50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23</w:t>
            </w:r>
            <w:r>
              <w:rPr>
                <w:rFonts w:ascii="Times New Roman" w:hAnsi="Times New Roman" w:eastAsia="仿宋_GB2312"/>
                <w:b/>
                <w:color w:val="auto"/>
                <w:sz w:val="28"/>
                <w:szCs w:val="28"/>
              </w:rPr>
              <w:t>）推动村级幸福院、日间照料中心等养老服务设施建设，发展农村普惠型养老服务和互助性养老；提升村卫生室标准化建设和健康管理水平。</w:t>
            </w:r>
          </w:p>
          <w:p>
            <w:pPr>
              <w:spacing w:line="50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24）加强</w:t>
            </w:r>
            <w:r>
              <w:rPr>
                <w:rFonts w:ascii="Times New Roman" w:hAnsi="Times New Roman" w:eastAsia="仿宋_GB2312"/>
                <w:b/>
                <w:color w:val="auto"/>
                <w:sz w:val="28"/>
                <w:szCs w:val="28"/>
              </w:rPr>
              <w:t>新型农村社区建设管理，建有办理红白事的公共服务场所和</w:t>
            </w:r>
            <w:r>
              <w:rPr>
                <w:rFonts w:hint="eastAsia" w:ascii="Times New Roman" w:hAnsi="Times New Roman" w:eastAsia="仿宋_GB2312"/>
                <w:b/>
                <w:color w:val="auto"/>
                <w:sz w:val="28"/>
                <w:szCs w:val="28"/>
              </w:rPr>
              <w:t>快递点（村邮站）、便民超市等服务设施</w:t>
            </w:r>
            <w:r>
              <w:rPr>
                <w:rFonts w:ascii="Times New Roman" w:hAnsi="Times New Roman" w:eastAsia="仿宋_GB2312"/>
                <w:b/>
                <w:color w:val="auto"/>
                <w:sz w:val="28"/>
                <w:szCs w:val="28"/>
              </w:rPr>
              <w:t>，推进公共安全视频建设联网应用</w:t>
            </w:r>
            <w:r>
              <w:rPr>
                <w:rFonts w:hint="eastAsia" w:ascii="Times New Roman" w:hAnsi="Times New Roman" w:eastAsia="仿宋_GB2312"/>
                <w:b/>
                <w:color w:val="auto"/>
                <w:sz w:val="28"/>
                <w:szCs w:val="28"/>
              </w:rPr>
              <w:t>，机动车和非机动车有序停放，无</w:t>
            </w:r>
            <w:r>
              <w:rPr>
                <w:rFonts w:ascii="Times New Roman" w:hAnsi="Times New Roman" w:eastAsia="仿宋_GB2312"/>
                <w:b/>
                <w:color w:val="auto"/>
                <w:sz w:val="28"/>
                <w:szCs w:val="28"/>
              </w:rPr>
              <w:t>毁绿种菜</w:t>
            </w:r>
            <w:r>
              <w:rPr>
                <w:rFonts w:hint="eastAsia" w:ascii="Times New Roman" w:hAnsi="Times New Roman" w:eastAsia="仿宋_GB2312"/>
                <w:b/>
                <w:color w:val="auto"/>
                <w:sz w:val="28"/>
                <w:szCs w:val="28"/>
              </w:rPr>
              <w:t>、乱晾晒、飞线充电</w:t>
            </w:r>
            <w:r>
              <w:rPr>
                <w:rFonts w:ascii="Times New Roman" w:hAnsi="Times New Roman" w:eastAsia="仿宋_GB2312"/>
                <w:b/>
                <w:color w:val="auto"/>
                <w:sz w:val="28"/>
                <w:szCs w:val="28"/>
              </w:rPr>
              <w:t>现象。</w:t>
            </w:r>
          </w:p>
        </w:tc>
        <w:tc>
          <w:tcPr>
            <w:tcW w:w="1290" w:type="dxa"/>
            <w:noWrap w:val="0"/>
            <w:vAlign w:val="center"/>
          </w:tcPr>
          <w:p>
            <w:pPr>
              <w:spacing w:line="4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22</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2</w:t>
            </w:r>
            <w:r>
              <w:rPr>
                <w:rFonts w:ascii="Times New Roman" w:hAnsi="Times New Roman" w:eastAsia="仿宋_GB2312"/>
                <w:b/>
                <w:color w:val="auto"/>
                <w:sz w:val="28"/>
                <w:szCs w:val="28"/>
              </w:rPr>
              <w:t>分</w:t>
            </w:r>
          </w:p>
          <w:p>
            <w:pPr>
              <w:spacing w:line="4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23</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2</w:t>
            </w:r>
            <w:r>
              <w:rPr>
                <w:rFonts w:ascii="Times New Roman" w:hAnsi="Times New Roman" w:eastAsia="仿宋_GB2312"/>
                <w:b/>
                <w:color w:val="auto"/>
                <w:sz w:val="28"/>
                <w:szCs w:val="28"/>
              </w:rPr>
              <w:t>分</w:t>
            </w:r>
          </w:p>
          <w:p>
            <w:pPr>
              <w:spacing w:line="4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24</w:t>
            </w:r>
            <w:r>
              <w:rPr>
                <w:rFonts w:ascii="Times New Roman" w:hAnsi="Times New Roman" w:eastAsia="仿宋_GB2312"/>
                <w:b/>
                <w:color w:val="auto"/>
                <w:sz w:val="28"/>
                <w:szCs w:val="28"/>
              </w:rPr>
              <w:t>）2分</w:t>
            </w:r>
          </w:p>
        </w:tc>
        <w:tc>
          <w:tcPr>
            <w:tcW w:w="2908" w:type="dxa"/>
            <w:noWrap w:val="0"/>
            <w:vAlign w:val="center"/>
          </w:tcPr>
          <w:p>
            <w:pPr>
              <w:spacing w:line="40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22）23）24）实地考察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4" w:hRule="atLeast"/>
          <w:jc w:val="center"/>
        </w:trPr>
        <w:tc>
          <w:tcPr>
            <w:tcW w:w="1345" w:type="dxa"/>
            <w:noWrap w:val="0"/>
            <w:vAlign w:val="center"/>
          </w:tcPr>
          <w:p>
            <w:pPr>
              <w:spacing w:line="360" w:lineRule="auto"/>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I-3</w:t>
            </w:r>
          </w:p>
          <w:p>
            <w:pPr>
              <w:spacing w:line="360" w:lineRule="auto"/>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人居环境</w:t>
            </w:r>
          </w:p>
        </w:tc>
        <w:tc>
          <w:tcPr>
            <w:tcW w:w="1403" w:type="dxa"/>
            <w:noWrap w:val="0"/>
            <w:vAlign w:val="center"/>
          </w:tcPr>
          <w:p>
            <w:pPr>
              <w:spacing w:line="400" w:lineRule="exact"/>
              <w:rPr>
                <w:rFonts w:hint="eastAsia" w:ascii="Times New Roman" w:hAnsi="Times New Roman" w:eastAsia="仿宋_GB2312"/>
                <w:b/>
                <w:color w:val="auto"/>
                <w:sz w:val="28"/>
                <w:szCs w:val="28"/>
              </w:rPr>
            </w:pPr>
            <w:r>
              <w:rPr>
                <w:rFonts w:ascii="Times New Roman" w:hAnsi="Times New Roman" w:eastAsia="仿宋_GB2312"/>
                <w:b/>
                <w:color w:val="auto"/>
                <w:sz w:val="28"/>
                <w:szCs w:val="28"/>
              </w:rPr>
              <w:t>II-1</w:t>
            </w:r>
            <w:r>
              <w:rPr>
                <w:rFonts w:hint="eastAsia" w:ascii="Times New Roman" w:hAnsi="Times New Roman" w:eastAsia="仿宋_GB2312"/>
                <w:b/>
                <w:color w:val="auto"/>
                <w:sz w:val="28"/>
                <w:szCs w:val="28"/>
              </w:rPr>
              <w:t>3</w:t>
            </w:r>
          </w:p>
          <w:p>
            <w:pPr>
              <w:spacing w:line="4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开展爱国</w:t>
            </w:r>
          </w:p>
          <w:p>
            <w:pPr>
              <w:spacing w:line="4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卫生运动</w:t>
            </w:r>
          </w:p>
        </w:tc>
        <w:tc>
          <w:tcPr>
            <w:tcW w:w="7179" w:type="dxa"/>
            <w:noWrap w:val="0"/>
            <w:vAlign w:val="center"/>
          </w:tcPr>
          <w:p>
            <w:pPr>
              <w:spacing w:line="50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25）</w:t>
            </w:r>
            <w:r>
              <w:rPr>
                <w:rFonts w:ascii="Times New Roman" w:hAnsi="Times New Roman" w:eastAsia="仿宋_GB2312"/>
                <w:b/>
                <w:color w:val="auto"/>
                <w:sz w:val="28"/>
                <w:szCs w:val="28"/>
              </w:rPr>
              <w:t>开展环境综合整治，及时清理农村公路铁路沿线以及集市</w:t>
            </w:r>
            <w:r>
              <w:rPr>
                <w:rFonts w:hint="eastAsia" w:ascii="Times New Roman" w:hAnsi="Times New Roman" w:eastAsia="仿宋_GB2312"/>
                <w:b/>
                <w:color w:val="auto"/>
                <w:sz w:val="28"/>
                <w:szCs w:val="28"/>
              </w:rPr>
              <w:t>、</w:t>
            </w:r>
            <w:r>
              <w:rPr>
                <w:rFonts w:ascii="Times New Roman" w:hAnsi="Times New Roman" w:eastAsia="仿宋_GB2312"/>
                <w:b/>
                <w:color w:val="auto"/>
                <w:sz w:val="28"/>
                <w:szCs w:val="28"/>
              </w:rPr>
              <w:t>坑塘、河塘、沟渠、滩涂湿地等</w:t>
            </w:r>
            <w:r>
              <w:rPr>
                <w:rFonts w:hint="eastAsia" w:ascii="Times New Roman" w:hAnsi="Times New Roman" w:eastAsia="仿宋_GB2312"/>
                <w:b/>
                <w:color w:val="auto"/>
                <w:sz w:val="28"/>
                <w:szCs w:val="28"/>
              </w:rPr>
              <w:t>地垃圾；持续开展美丽宜居村庄和美丽庭院示范创建活动，</w:t>
            </w:r>
            <w:r>
              <w:rPr>
                <w:rFonts w:ascii="Times New Roman" w:hAnsi="Times New Roman" w:eastAsia="仿宋_GB2312"/>
                <w:b/>
                <w:color w:val="auto"/>
                <w:sz w:val="28"/>
                <w:szCs w:val="28"/>
              </w:rPr>
              <w:t>净化绿化美化家庭、院落和公共空间，环境干净整洁。</w:t>
            </w:r>
          </w:p>
          <w:p>
            <w:pPr>
              <w:spacing w:line="50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26）</w:t>
            </w:r>
            <w:r>
              <w:rPr>
                <w:rFonts w:ascii="Times New Roman" w:hAnsi="Times New Roman" w:eastAsia="仿宋_GB2312"/>
                <w:b/>
                <w:color w:val="auto"/>
                <w:sz w:val="28"/>
                <w:szCs w:val="28"/>
              </w:rPr>
              <w:t>推进农村“厕所革命”，加快户用卫生厕所建设和改造，推进厕所粪污无害化处理和资源化利用</w:t>
            </w:r>
            <w:r>
              <w:rPr>
                <w:rFonts w:hint="eastAsia" w:ascii="Times New Roman" w:hAnsi="Times New Roman" w:eastAsia="仿宋_GB2312"/>
                <w:b/>
                <w:color w:val="auto"/>
                <w:sz w:val="28"/>
                <w:szCs w:val="28"/>
              </w:rPr>
              <w:t>；</w:t>
            </w:r>
            <w:r>
              <w:rPr>
                <w:rFonts w:ascii="Times New Roman" w:hAnsi="Times New Roman" w:eastAsia="仿宋_GB2312"/>
                <w:b/>
                <w:color w:val="auto"/>
                <w:sz w:val="28"/>
                <w:szCs w:val="28"/>
              </w:rPr>
              <w:t>推进农村污水治理，推进改水、改厨、改圈等工作。</w:t>
            </w:r>
          </w:p>
          <w:p>
            <w:pPr>
              <w:spacing w:line="50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27）</w:t>
            </w:r>
            <w:r>
              <w:rPr>
                <w:rFonts w:ascii="Times New Roman" w:hAnsi="Times New Roman" w:eastAsia="仿宋_GB2312"/>
                <w:b/>
                <w:color w:val="auto"/>
                <w:sz w:val="28"/>
                <w:szCs w:val="28"/>
              </w:rPr>
              <w:t>建立村庄保洁机制，完善垃圾收运处置体系，开展垃圾就地减量分类和资源回收利用，广泛宣传垃圾分类投放知识，养成垃圾分类好习惯。</w:t>
            </w:r>
          </w:p>
        </w:tc>
        <w:tc>
          <w:tcPr>
            <w:tcW w:w="1290" w:type="dxa"/>
            <w:noWrap w:val="0"/>
            <w:vAlign w:val="center"/>
          </w:tcPr>
          <w:p>
            <w:pPr>
              <w:spacing w:line="4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25</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p>
            <w:pPr>
              <w:spacing w:line="4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26</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p>
            <w:pPr>
              <w:spacing w:line="4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27</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tc>
        <w:tc>
          <w:tcPr>
            <w:tcW w:w="2908" w:type="dxa"/>
            <w:noWrap w:val="0"/>
            <w:vAlign w:val="center"/>
          </w:tcPr>
          <w:p>
            <w:pPr>
              <w:spacing w:line="40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25）26）27）实地考察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7" w:hRule="atLeast"/>
          <w:jc w:val="center"/>
        </w:trPr>
        <w:tc>
          <w:tcPr>
            <w:tcW w:w="1345" w:type="dxa"/>
            <w:vMerge w:val="restart"/>
            <w:noWrap w:val="0"/>
            <w:vAlign w:val="center"/>
          </w:tcPr>
          <w:p>
            <w:pPr>
              <w:spacing w:line="360" w:lineRule="auto"/>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I-3</w:t>
            </w:r>
          </w:p>
          <w:p>
            <w:pPr>
              <w:rPr>
                <w:rFonts w:ascii="Times New Roman" w:hAnsi="Times New Roman"/>
                <w:b/>
                <w:color w:val="auto"/>
              </w:rPr>
            </w:pPr>
            <w:r>
              <w:rPr>
                <w:rFonts w:ascii="Times New Roman" w:hAnsi="Times New Roman" w:eastAsia="仿宋_GB2312"/>
                <w:b/>
                <w:color w:val="auto"/>
                <w:sz w:val="28"/>
                <w:szCs w:val="28"/>
              </w:rPr>
              <w:t>人居环境</w:t>
            </w:r>
          </w:p>
        </w:tc>
        <w:tc>
          <w:tcPr>
            <w:tcW w:w="1403" w:type="dxa"/>
            <w:noWrap w:val="0"/>
            <w:vAlign w:val="center"/>
          </w:tcPr>
          <w:p>
            <w:pPr>
              <w:spacing w:line="500" w:lineRule="exact"/>
              <w:rPr>
                <w:rFonts w:hint="eastAsia" w:ascii="Times New Roman" w:hAnsi="Times New Roman" w:eastAsia="仿宋_GB2312"/>
                <w:b/>
                <w:color w:val="auto"/>
                <w:sz w:val="28"/>
                <w:szCs w:val="28"/>
              </w:rPr>
            </w:pPr>
            <w:r>
              <w:rPr>
                <w:rFonts w:ascii="Times New Roman" w:hAnsi="Times New Roman" w:eastAsia="仿宋_GB2312"/>
                <w:b/>
                <w:color w:val="auto"/>
                <w:sz w:val="28"/>
                <w:szCs w:val="28"/>
              </w:rPr>
              <w:t>II-1</w:t>
            </w:r>
            <w:r>
              <w:rPr>
                <w:rFonts w:hint="eastAsia" w:ascii="Times New Roman" w:hAnsi="Times New Roman" w:eastAsia="仿宋_GB2312"/>
                <w:b/>
                <w:color w:val="auto"/>
                <w:sz w:val="28"/>
                <w:szCs w:val="28"/>
              </w:rPr>
              <w:t>4</w:t>
            </w:r>
          </w:p>
          <w:p>
            <w:pPr>
              <w:spacing w:line="5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加强生态</w:t>
            </w:r>
          </w:p>
          <w:p>
            <w:pPr>
              <w:spacing w:line="5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环境保护</w:t>
            </w:r>
          </w:p>
        </w:tc>
        <w:tc>
          <w:tcPr>
            <w:tcW w:w="7179" w:type="dxa"/>
            <w:noWrap w:val="0"/>
            <w:vAlign w:val="center"/>
          </w:tcPr>
          <w:p>
            <w:pPr>
              <w:spacing w:line="50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28）</w:t>
            </w:r>
            <w:r>
              <w:rPr>
                <w:rFonts w:ascii="Times New Roman" w:hAnsi="Times New Roman" w:eastAsia="仿宋_GB2312"/>
                <w:b/>
                <w:color w:val="auto"/>
                <w:sz w:val="28"/>
                <w:szCs w:val="28"/>
              </w:rPr>
              <w:t>开展生态文明宣传教育，建设生态宜居美丽乡村，推进化肥、农药减量，无违法焚烧秸秆、落叶、垃圾等破坏生态事件。</w:t>
            </w:r>
          </w:p>
          <w:p>
            <w:pPr>
              <w:spacing w:line="50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29）</w:t>
            </w:r>
            <w:r>
              <w:rPr>
                <w:rFonts w:ascii="Times New Roman" w:hAnsi="Times New Roman" w:eastAsia="仿宋_GB2312"/>
                <w:b/>
                <w:color w:val="auto"/>
                <w:sz w:val="28"/>
                <w:szCs w:val="28"/>
              </w:rPr>
              <w:t>宣传《野生动物保护法》和相关法律法规，无捕杀、销售和食用野生动物现象。</w:t>
            </w:r>
          </w:p>
        </w:tc>
        <w:tc>
          <w:tcPr>
            <w:tcW w:w="1290" w:type="dxa"/>
            <w:noWrap w:val="0"/>
            <w:vAlign w:val="center"/>
          </w:tcPr>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28</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2</w:t>
            </w:r>
            <w:r>
              <w:rPr>
                <w:rFonts w:ascii="Times New Roman" w:hAnsi="Times New Roman" w:eastAsia="仿宋_GB2312"/>
                <w:b/>
                <w:color w:val="auto"/>
                <w:sz w:val="28"/>
                <w:szCs w:val="28"/>
              </w:rPr>
              <w:t>分</w:t>
            </w:r>
          </w:p>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29</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2</w:t>
            </w:r>
            <w:r>
              <w:rPr>
                <w:rFonts w:ascii="Times New Roman" w:hAnsi="Times New Roman" w:eastAsia="仿宋_GB2312"/>
                <w:b/>
                <w:color w:val="auto"/>
                <w:sz w:val="28"/>
                <w:szCs w:val="28"/>
              </w:rPr>
              <w:t>分</w:t>
            </w:r>
          </w:p>
        </w:tc>
        <w:tc>
          <w:tcPr>
            <w:tcW w:w="2908" w:type="dxa"/>
            <w:noWrap w:val="0"/>
            <w:vAlign w:val="center"/>
          </w:tcPr>
          <w:p>
            <w:pPr>
              <w:spacing w:line="50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28）29）实地考察、调查访谈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1" w:hRule="atLeast"/>
          <w:jc w:val="center"/>
        </w:trPr>
        <w:tc>
          <w:tcPr>
            <w:tcW w:w="1345" w:type="dxa"/>
            <w:vMerge w:val="continue"/>
            <w:noWrap w:val="0"/>
            <w:vAlign w:val="center"/>
          </w:tcPr>
          <w:p>
            <w:pPr>
              <w:rPr>
                <w:rFonts w:ascii="Times New Roman" w:hAnsi="Times New Roman"/>
                <w:b/>
                <w:color w:val="auto"/>
              </w:rPr>
            </w:pPr>
          </w:p>
        </w:tc>
        <w:tc>
          <w:tcPr>
            <w:tcW w:w="1403" w:type="dxa"/>
            <w:noWrap w:val="0"/>
            <w:vAlign w:val="center"/>
          </w:tcPr>
          <w:p>
            <w:pPr>
              <w:spacing w:line="500" w:lineRule="exact"/>
              <w:rPr>
                <w:rFonts w:hint="eastAsia" w:ascii="Times New Roman" w:hAnsi="Times New Roman" w:eastAsia="仿宋_GB2312"/>
                <w:b/>
                <w:color w:val="auto"/>
                <w:sz w:val="28"/>
                <w:szCs w:val="28"/>
              </w:rPr>
            </w:pPr>
            <w:r>
              <w:rPr>
                <w:rFonts w:ascii="Times New Roman" w:hAnsi="Times New Roman" w:eastAsia="仿宋_GB2312"/>
                <w:b/>
                <w:color w:val="auto"/>
                <w:sz w:val="28"/>
                <w:szCs w:val="28"/>
              </w:rPr>
              <w:t>II-1</w:t>
            </w:r>
            <w:r>
              <w:rPr>
                <w:rFonts w:hint="eastAsia" w:ascii="Times New Roman" w:hAnsi="Times New Roman" w:eastAsia="仿宋_GB2312"/>
                <w:b/>
                <w:color w:val="auto"/>
                <w:sz w:val="28"/>
                <w:szCs w:val="28"/>
              </w:rPr>
              <w:t>5</w:t>
            </w:r>
          </w:p>
          <w:p>
            <w:pPr>
              <w:spacing w:line="5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倡导科学</w:t>
            </w:r>
          </w:p>
          <w:p>
            <w:pPr>
              <w:spacing w:line="5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文明、绿</w:t>
            </w:r>
          </w:p>
          <w:p>
            <w:pPr>
              <w:spacing w:line="5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色健康的</w:t>
            </w:r>
          </w:p>
          <w:p>
            <w:pPr>
              <w:spacing w:line="5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生活方式</w:t>
            </w:r>
          </w:p>
        </w:tc>
        <w:tc>
          <w:tcPr>
            <w:tcW w:w="7179" w:type="dxa"/>
            <w:noWrap w:val="0"/>
            <w:vAlign w:val="center"/>
          </w:tcPr>
          <w:p>
            <w:pPr>
              <w:spacing w:line="500" w:lineRule="exac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30）从严从紧落实新冠肺炎疫情常态化防控措施，健全应急处置机制，加强监测预警，严格报告制度；</w:t>
            </w:r>
            <w:r>
              <w:rPr>
                <w:rFonts w:ascii="Times New Roman" w:hAnsi="Times New Roman" w:eastAsia="仿宋_GB2312"/>
                <w:b/>
                <w:color w:val="auto"/>
                <w:sz w:val="28"/>
                <w:szCs w:val="28"/>
              </w:rPr>
              <w:t>开展“文明健康　有你有我”公益宣传，</w:t>
            </w:r>
            <w:r>
              <w:rPr>
                <w:rFonts w:hint="eastAsia" w:ascii="Times New Roman" w:hAnsi="Times New Roman" w:eastAsia="仿宋_GB2312"/>
                <w:b/>
                <w:color w:val="auto"/>
                <w:sz w:val="28"/>
                <w:szCs w:val="28"/>
              </w:rPr>
              <w:t>普及卫生健康知识、传染病防控知识、应急救护知识</w:t>
            </w:r>
            <w:r>
              <w:rPr>
                <w:rFonts w:ascii="Times New Roman" w:hAnsi="Times New Roman" w:eastAsia="仿宋_GB2312"/>
                <w:b/>
                <w:color w:val="auto"/>
                <w:sz w:val="28"/>
                <w:szCs w:val="28"/>
              </w:rPr>
              <w:t>、禁毒防艾知识、公共卫生知识和健康科普知识，</w:t>
            </w:r>
            <w:r>
              <w:rPr>
                <w:rFonts w:hint="eastAsia" w:ascii="Times New Roman" w:hAnsi="Times New Roman" w:eastAsia="仿宋_GB2312"/>
                <w:b/>
                <w:color w:val="auto"/>
                <w:sz w:val="28"/>
                <w:szCs w:val="28"/>
              </w:rPr>
              <w:t>引导农民群众</w:t>
            </w:r>
            <w:r>
              <w:rPr>
                <w:rFonts w:ascii="Times New Roman" w:hAnsi="Times New Roman" w:eastAsia="仿宋_GB2312"/>
                <w:b/>
                <w:color w:val="auto"/>
                <w:sz w:val="28"/>
                <w:szCs w:val="28"/>
              </w:rPr>
              <w:t>养成注意个人卫生、科学佩戴口罩、勤洗手常通风、保持社交距离、使用公勺公筷</w:t>
            </w:r>
            <w:r>
              <w:rPr>
                <w:rFonts w:hint="eastAsia" w:ascii="Times New Roman" w:hAnsi="Times New Roman" w:eastAsia="仿宋_GB2312"/>
                <w:b/>
                <w:color w:val="auto"/>
                <w:sz w:val="28"/>
                <w:szCs w:val="28"/>
              </w:rPr>
              <w:t>等文明行为习惯</w:t>
            </w:r>
            <w:r>
              <w:rPr>
                <w:rFonts w:ascii="Times New Roman" w:hAnsi="Times New Roman" w:eastAsia="仿宋_GB2312"/>
                <w:b/>
                <w:color w:val="auto"/>
                <w:sz w:val="28"/>
                <w:szCs w:val="28"/>
              </w:rPr>
              <w:t>。</w:t>
            </w:r>
          </w:p>
          <w:p>
            <w:pPr>
              <w:spacing w:line="50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31）持续开展</w:t>
            </w:r>
            <w:r>
              <w:rPr>
                <w:rFonts w:ascii="Times New Roman" w:hAnsi="Times New Roman" w:eastAsia="仿宋_GB2312"/>
                <w:b/>
                <w:color w:val="auto"/>
                <w:sz w:val="28"/>
                <w:szCs w:val="28"/>
              </w:rPr>
              <w:t>文明交通</w:t>
            </w:r>
            <w:r>
              <w:rPr>
                <w:rFonts w:hint="eastAsia" w:ascii="Times New Roman" w:hAnsi="Times New Roman" w:eastAsia="仿宋_GB2312"/>
                <w:b/>
                <w:color w:val="auto"/>
                <w:sz w:val="28"/>
                <w:szCs w:val="28"/>
              </w:rPr>
              <w:t>宣传</w:t>
            </w:r>
            <w:r>
              <w:rPr>
                <w:rFonts w:ascii="Times New Roman" w:hAnsi="Times New Roman" w:eastAsia="仿宋_GB2312"/>
                <w:b/>
                <w:color w:val="auto"/>
                <w:sz w:val="28"/>
                <w:szCs w:val="28"/>
              </w:rPr>
              <w:t>教育，普及文明礼仪规范</w:t>
            </w:r>
            <w:r>
              <w:rPr>
                <w:rFonts w:hint="eastAsia" w:ascii="Times New Roman" w:hAnsi="Times New Roman" w:eastAsia="仿宋_GB2312"/>
                <w:b/>
                <w:color w:val="auto"/>
                <w:sz w:val="28"/>
                <w:szCs w:val="28"/>
              </w:rPr>
              <w:t>，重点面向青少年开展文明礼仪养成教育</w:t>
            </w:r>
            <w:r>
              <w:rPr>
                <w:rFonts w:ascii="Times New Roman" w:hAnsi="Times New Roman" w:eastAsia="仿宋_GB2312"/>
                <w:b/>
                <w:color w:val="auto"/>
                <w:sz w:val="28"/>
                <w:szCs w:val="28"/>
              </w:rPr>
              <w:t>。</w:t>
            </w:r>
          </w:p>
          <w:p>
            <w:pPr>
              <w:spacing w:line="50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32）</w:t>
            </w:r>
            <w:r>
              <w:rPr>
                <w:rFonts w:ascii="Times New Roman" w:hAnsi="Times New Roman" w:eastAsia="仿宋_GB2312"/>
                <w:b/>
                <w:color w:val="auto"/>
                <w:sz w:val="28"/>
                <w:szCs w:val="28"/>
              </w:rPr>
              <w:t>弘扬科学精神、普及科学知识，加强全民健身和科学健身宣传引导，提升农民科学素质和健康素质。</w:t>
            </w:r>
          </w:p>
        </w:tc>
        <w:tc>
          <w:tcPr>
            <w:tcW w:w="1290" w:type="dxa"/>
            <w:noWrap w:val="0"/>
            <w:vAlign w:val="center"/>
          </w:tcPr>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30</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4</w:t>
            </w:r>
            <w:r>
              <w:rPr>
                <w:rFonts w:ascii="Times New Roman" w:hAnsi="Times New Roman" w:eastAsia="仿宋_GB2312"/>
                <w:b/>
                <w:color w:val="auto"/>
                <w:sz w:val="28"/>
                <w:szCs w:val="28"/>
              </w:rPr>
              <w:t>分</w:t>
            </w:r>
          </w:p>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31</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2</w:t>
            </w:r>
            <w:r>
              <w:rPr>
                <w:rFonts w:ascii="Times New Roman" w:hAnsi="Times New Roman" w:eastAsia="仿宋_GB2312"/>
                <w:b/>
                <w:color w:val="auto"/>
                <w:sz w:val="28"/>
                <w:szCs w:val="28"/>
              </w:rPr>
              <w:t>分</w:t>
            </w:r>
          </w:p>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32</w:t>
            </w:r>
            <w:r>
              <w:rPr>
                <w:rFonts w:ascii="Times New Roman" w:hAnsi="Times New Roman" w:eastAsia="仿宋_GB2312"/>
                <w:b/>
                <w:color w:val="auto"/>
                <w:sz w:val="28"/>
                <w:szCs w:val="28"/>
              </w:rPr>
              <w:t>）2分</w:t>
            </w:r>
          </w:p>
        </w:tc>
        <w:tc>
          <w:tcPr>
            <w:tcW w:w="2908" w:type="dxa"/>
            <w:noWrap w:val="0"/>
            <w:vAlign w:val="center"/>
          </w:tcPr>
          <w:p>
            <w:pPr>
              <w:spacing w:line="50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30）31）32）实地考察、调查访谈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1" w:hRule="atLeast"/>
          <w:jc w:val="center"/>
        </w:trPr>
        <w:tc>
          <w:tcPr>
            <w:tcW w:w="1345" w:type="dxa"/>
            <w:noWrap w:val="0"/>
            <w:vAlign w:val="center"/>
          </w:tcPr>
          <w:p>
            <w:pPr>
              <w:spacing w:line="360" w:lineRule="auto"/>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I-4</w:t>
            </w:r>
          </w:p>
          <w:p>
            <w:pPr>
              <w:spacing w:line="360" w:lineRule="auto"/>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基层治理</w:t>
            </w:r>
          </w:p>
        </w:tc>
        <w:tc>
          <w:tcPr>
            <w:tcW w:w="1403" w:type="dxa"/>
            <w:noWrap w:val="0"/>
            <w:vAlign w:val="center"/>
          </w:tcPr>
          <w:p>
            <w:pPr>
              <w:spacing w:line="460" w:lineRule="exact"/>
              <w:rPr>
                <w:rFonts w:hint="eastAsia" w:ascii="Times New Roman" w:hAnsi="Times New Roman" w:eastAsia="仿宋_GB2312"/>
                <w:b/>
                <w:color w:val="auto"/>
                <w:sz w:val="28"/>
                <w:szCs w:val="28"/>
              </w:rPr>
            </w:pPr>
            <w:r>
              <w:rPr>
                <w:rFonts w:ascii="Times New Roman" w:hAnsi="Times New Roman" w:eastAsia="仿宋_GB2312"/>
                <w:b/>
                <w:color w:val="auto"/>
                <w:sz w:val="28"/>
                <w:szCs w:val="28"/>
              </w:rPr>
              <w:t>II-1</w:t>
            </w:r>
            <w:r>
              <w:rPr>
                <w:rFonts w:hint="eastAsia" w:ascii="Times New Roman" w:hAnsi="Times New Roman" w:eastAsia="仿宋_GB2312"/>
                <w:b/>
                <w:color w:val="auto"/>
                <w:sz w:val="28"/>
                <w:szCs w:val="28"/>
              </w:rPr>
              <w:t>6</w:t>
            </w:r>
          </w:p>
          <w:p>
            <w:pPr>
              <w:spacing w:line="46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乡镇党委</w:t>
            </w:r>
          </w:p>
          <w:p>
            <w:pPr>
              <w:spacing w:line="46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履行主体责任</w:t>
            </w:r>
          </w:p>
        </w:tc>
        <w:tc>
          <w:tcPr>
            <w:tcW w:w="7179" w:type="dxa"/>
            <w:noWrap w:val="0"/>
            <w:vAlign w:val="center"/>
          </w:tcPr>
          <w:p>
            <w:pPr>
              <w:spacing w:line="400" w:lineRule="exac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33）</w:t>
            </w:r>
            <w:r>
              <w:rPr>
                <w:rFonts w:ascii="Times New Roman" w:hAnsi="Times New Roman" w:eastAsia="仿宋_GB2312"/>
                <w:b/>
                <w:color w:val="auto"/>
                <w:sz w:val="28"/>
                <w:szCs w:val="28"/>
              </w:rPr>
              <w:t>积极宣传党的主张、贯彻党的决定，落实</w:t>
            </w:r>
            <w:r>
              <w:rPr>
                <w:rFonts w:hint="eastAsia" w:ascii="Times New Roman" w:hAnsi="Times New Roman" w:eastAsia="仿宋_GB2312"/>
                <w:b/>
                <w:color w:val="auto"/>
                <w:sz w:val="28"/>
                <w:szCs w:val="28"/>
              </w:rPr>
              <w:t>《中国共产党宣传工作条例》</w:t>
            </w:r>
            <w:r>
              <w:rPr>
                <w:rFonts w:ascii="Times New Roman" w:hAnsi="Times New Roman" w:eastAsia="仿宋_GB2312"/>
                <w:b/>
                <w:color w:val="auto"/>
                <w:sz w:val="28"/>
                <w:szCs w:val="28"/>
              </w:rPr>
              <w:t>《中国共产党农村工作条例》《中国共产党农村基层组织工作条例》等党内法规</w:t>
            </w:r>
            <w:r>
              <w:rPr>
                <w:rFonts w:hint="eastAsia" w:ascii="Times New Roman" w:hAnsi="Times New Roman" w:eastAsia="仿宋_GB2312"/>
                <w:b/>
                <w:color w:val="auto"/>
                <w:sz w:val="28"/>
                <w:szCs w:val="28"/>
              </w:rPr>
              <w:t>；</w:t>
            </w:r>
            <w:r>
              <w:rPr>
                <w:rFonts w:ascii="Times New Roman" w:hAnsi="Times New Roman" w:eastAsia="仿宋_GB2312"/>
                <w:b/>
                <w:color w:val="auto"/>
                <w:sz w:val="28"/>
                <w:szCs w:val="28"/>
              </w:rPr>
              <w:t>乡镇明确一名党委委员负责宣传工作</w:t>
            </w:r>
            <w:r>
              <w:rPr>
                <w:rFonts w:hint="eastAsia" w:ascii="Times New Roman" w:hAnsi="Times New Roman" w:eastAsia="仿宋_GB2312"/>
                <w:b/>
                <w:color w:val="auto"/>
                <w:sz w:val="28"/>
                <w:szCs w:val="28"/>
              </w:rPr>
              <w:t>，</w:t>
            </w:r>
            <w:r>
              <w:rPr>
                <w:rFonts w:ascii="Times New Roman" w:hAnsi="Times New Roman" w:eastAsia="仿宋_GB2312"/>
                <w:b/>
                <w:color w:val="auto"/>
                <w:sz w:val="28"/>
                <w:szCs w:val="28"/>
              </w:rPr>
              <w:t>村党组织配备宣传员</w:t>
            </w:r>
            <w:r>
              <w:rPr>
                <w:rFonts w:hint="eastAsia" w:ascii="Times New Roman" w:hAnsi="Times New Roman" w:eastAsia="仿宋_GB2312"/>
                <w:b/>
                <w:color w:val="auto"/>
                <w:sz w:val="28"/>
                <w:szCs w:val="28"/>
              </w:rPr>
              <w:t>。</w:t>
            </w:r>
          </w:p>
          <w:p>
            <w:pPr>
              <w:spacing w:line="400" w:lineRule="exac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34）</w:t>
            </w:r>
            <w:r>
              <w:rPr>
                <w:rFonts w:ascii="Times New Roman" w:hAnsi="Times New Roman" w:eastAsia="仿宋_GB2312"/>
                <w:b/>
                <w:color w:val="auto"/>
                <w:sz w:val="28"/>
                <w:szCs w:val="28"/>
              </w:rPr>
              <w:t>有明确的</w:t>
            </w:r>
            <w:r>
              <w:rPr>
                <w:rFonts w:hint="eastAsia" w:ascii="Times New Roman" w:hAnsi="Times New Roman" w:eastAsia="仿宋_GB2312"/>
                <w:b/>
                <w:color w:val="auto"/>
                <w:sz w:val="28"/>
                <w:szCs w:val="28"/>
              </w:rPr>
              <w:t>文明乡镇</w:t>
            </w:r>
            <w:r>
              <w:rPr>
                <w:rFonts w:ascii="Times New Roman" w:hAnsi="Times New Roman" w:eastAsia="仿宋_GB2312"/>
                <w:b/>
                <w:color w:val="auto"/>
                <w:sz w:val="28"/>
                <w:szCs w:val="28"/>
              </w:rPr>
              <w:t>创建计划、责任分工、工作安排和推进机制，建立</w:t>
            </w:r>
            <w:r>
              <w:rPr>
                <w:rFonts w:hint="eastAsia" w:ascii="Times New Roman" w:hAnsi="Times New Roman" w:eastAsia="仿宋_GB2312"/>
                <w:b/>
                <w:color w:val="auto"/>
                <w:sz w:val="28"/>
                <w:szCs w:val="28"/>
              </w:rPr>
              <w:t>乡镇党委</w:t>
            </w:r>
            <w:r>
              <w:rPr>
                <w:rFonts w:ascii="Times New Roman" w:hAnsi="Times New Roman" w:eastAsia="仿宋_GB2312"/>
                <w:b/>
                <w:color w:val="auto"/>
                <w:sz w:val="28"/>
                <w:szCs w:val="28"/>
              </w:rPr>
              <w:t>主要负责同志亲自抓、分管负责同志具体抓的</w:t>
            </w:r>
            <w:r>
              <w:rPr>
                <w:rFonts w:hint="eastAsia" w:ascii="Times New Roman" w:hAnsi="Times New Roman" w:eastAsia="仿宋_GB2312"/>
                <w:b/>
                <w:color w:val="auto"/>
                <w:sz w:val="28"/>
                <w:szCs w:val="28"/>
              </w:rPr>
              <w:t>创建</w:t>
            </w:r>
            <w:r>
              <w:rPr>
                <w:rFonts w:ascii="Times New Roman" w:hAnsi="Times New Roman" w:eastAsia="仿宋_GB2312"/>
                <w:b/>
                <w:color w:val="auto"/>
                <w:sz w:val="28"/>
                <w:szCs w:val="28"/>
              </w:rPr>
              <w:t>工作机制</w:t>
            </w:r>
            <w:r>
              <w:rPr>
                <w:rFonts w:hint="eastAsia" w:ascii="Times New Roman" w:hAnsi="Times New Roman" w:eastAsia="仿宋_GB2312"/>
                <w:b/>
                <w:color w:val="auto"/>
                <w:sz w:val="28"/>
                <w:szCs w:val="28"/>
              </w:rPr>
              <w:t>。</w:t>
            </w:r>
          </w:p>
          <w:p>
            <w:pPr>
              <w:spacing w:line="40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35）</w:t>
            </w:r>
            <w:r>
              <w:rPr>
                <w:rFonts w:ascii="Times New Roman" w:hAnsi="Times New Roman" w:eastAsia="仿宋_GB2312"/>
                <w:b/>
                <w:color w:val="auto"/>
                <w:sz w:val="28"/>
                <w:szCs w:val="28"/>
              </w:rPr>
              <w:t>把</w:t>
            </w:r>
            <w:r>
              <w:rPr>
                <w:rFonts w:hint="eastAsia" w:ascii="Times New Roman" w:hAnsi="Times New Roman" w:eastAsia="仿宋_GB2312"/>
                <w:b/>
                <w:color w:val="auto"/>
                <w:sz w:val="28"/>
                <w:szCs w:val="28"/>
              </w:rPr>
              <w:t>文明乡镇创建</w:t>
            </w:r>
            <w:r>
              <w:rPr>
                <w:rFonts w:ascii="Times New Roman" w:hAnsi="Times New Roman" w:eastAsia="仿宋_GB2312"/>
                <w:b/>
                <w:color w:val="auto"/>
                <w:sz w:val="28"/>
                <w:szCs w:val="28"/>
              </w:rPr>
              <w:t>融入乡村振兴、基层党建等工作中，作为考核</w:t>
            </w:r>
            <w:r>
              <w:rPr>
                <w:rFonts w:hint="eastAsia" w:ascii="Times New Roman" w:hAnsi="Times New Roman" w:eastAsia="仿宋_GB2312"/>
                <w:b/>
                <w:color w:val="auto"/>
                <w:sz w:val="28"/>
                <w:szCs w:val="28"/>
              </w:rPr>
              <w:t>乡镇党政班子成员</w:t>
            </w:r>
            <w:r>
              <w:rPr>
                <w:rFonts w:ascii="Times New Roman" w:hAnsi="Times New Roman" w:eastAsia="仿宋_GB2312"/>
                <w:b/>
                <w:color w:val="auto"/>
                <w:sz w:val="28"/>
                <w:szCs w:val="28"/>
              </w:rPr>
              <w:t>工作实绩的重要内容，加强农村精神文明建设经费保障。</w:t>
            </w:r>
          </w:p>
          <w:p>
            <w:pPr>
              <w:spacing w:line="40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36）通过多种方式深入宣传文明乡镇创建、吸引群众参与，创建活动的群众满意度≥90%。</w:t>
            </w:r>
          </w:p>
        </w:tc>
        <w:tc>
          <w:tcPr>
            <w:tcW w:w="1290" w:type="dxa"/>
            <w:noWrap w:val="0"/>
            <w:vAlign w:val="center"/>
          </w:tcPr>
          <w:p>
            <w:pPr>
              <w:spacing w:line="46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33</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p>
            <w:pPr>
              <w:spacing w:line="46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34</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p>
            <w:pPr>
              <w:spacing w:line="46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35</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p>
            <w:pPr>
              <w:spacing w:line="46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36</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tc>
        <w:tc>
          <w:tcPr>
            <w:tcW w:w="2908" w:type="dxa"/>
            <w:noWrap w:val="0"/>
            <w:vAlign w:val="center"/>
          </w:tcPr>
          <w:p>
            <w:pPr>
              <w:spacing w:line="46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33）查看乡镇党委学习贯彻《中国共产党宣传工作条例》《中国共产党农村工作条例》《中国共产党农村基层组织工作条例》的情况资料；调查访谈配备宣传委员、宣传员的情况</w:t>
            </w:r>
          </w:p>
          <w:p>
            <w:pPr>
              <w:spacing w:line="46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34）35）查看乡镇党委推进精神文明建设的会议记录以及重点工作开展情况的资料</w:t>
            </w:r>
          </w:p>
          <w:p>
            <w:pPr>
              <w:spacing w:line="46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36）调查访谈群众对文明乡镇创建的参与率和满意度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7" w:hRule="atLeast"/>
          <w:jc w:val="center"/>
        </w:trPr>
        <w:tc>
          <w:tcPr>
            <w:tcW w:w="1345" w:type="dxa"/>
            <w:noWrap w:val="0"/>
            <w:vAlign w:val="center"/>
          </w:tcPr>
          <w:p>
            <w:pPr>
              <w:spacing w:line="360" w:lineRule="auto"/>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I-4</w:t>
            </w:r>
          </w:p>
          <w:p>
            <w:pPr>
              <w:spacing w:line="360" w:lineRule="auto"/>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基层治理</w:t>
            </w:r>
          </w:p>
        </w:tc>
        <w:tc>
          <w:tcPr>
            <w:tcW w:w="1403" w:type="dxa"/>
            <w:noWrap w:val="0"/>
            <w:vAlign w:val="center"/>
          </w:tcPr>
          <w:p>
            <w:pPr>
              <w:spacing w:line="460" w:lineRule="exact"/>
              <w:rPr>
                <w:rFonts w:hint="eastAsia" w:ascii="Times New Roman" w:hAnsi="Times New Roman" w:eastAsia="仿宋_GB2312"/>
                <w:b/>
                <w:color w:val="auto"/>
                <w:sz w:val="28"/>
                <w:szCs w:val="28"/>
              </w:rPr>
            </w:pPr>
            <w:r>
              <w:rPr>
                <w:rFonts w:ascii="Times New Roman" w:hAnsi="Times New Roman" w:eastAsia="仿宋_GB2312"/>
                <w:b/>
                <w:color w:val="auto"/>
                <w:sz w:val="28"/>
                <w:szCs w:val="28"/>
              </w:rPr>
              <w:t>II-1</w:t>
            </w:r>
            <w:r>
              <w:rPr>
                <w:rFonts w:hint="eastAsia" w:ascii="Times New Roman" w:hAnsi="Times New Roman" w:eastAsia="仿宋_GB2312"/>
                <w:b/>
                <w:color w:val="auto"/>
                <w:sz w:val="28"/>
                <w:szCs w:val="28"/>
              </w:rPr>
              <w:t>7</w:t>
            </w:r>
          </w:p>
          <w:p>
            <w:pPr>
              <w:spacing w:line="46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深化移风易俗</w:t>
            </w:r>
          </w:p>
        </w:tc>
        <w:tc>
          <w:tcPr>
            <w:tcW w:w="7179" w:type="dxa"/>
            <w:noWrap w:val="0"/>
            <w:vAlign w:val="center"/>
          </w:tcPr>
          <w:p>
            <w:pPr>
              <w:spacing w:line="46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37）广泛开展移风易俗宣传教育，有效治理</w:t>
            </w:r>
            <w:r>
              <w:rPr>
                <w:rFonts w:ascii="Times New Roman" w:hAnsi="Times New Roman" w:eastAsia="仿宋_GB2312"/>
                <w:b/>
                <w:color w:val="auto"/>
                <w:sz w:val="28"/>
                <w:szCs w:val="28"/>
              </w:rPr>
              <w:t>铺张浪费、婚丧大操大办、</w:t>
            </w:r>
            <w:r>
              <w:rPr>
                <w:rFonts w:hint="eastAsia" w:ascii="Times New Roman" w:hAnsi="Times New Roman" w:eastAsia="仿宋_GB2312"/>
                <w:b/>
                <w:color w:val="auto"/>
                <w:sz w:val="28"/>
                <w:szCs w:val="28"/>
              </w:rPr>
              <w:t>高额彩礼、薄养厚葬、</w:t>
            </w:r>
            <w:r>
              <w:rPr>
                <w:rFonts w:ascii="Times New Roman" w:hAnsi="Times New Roman" w:eastAsia="仿宋_GB2312"/>
                <w:b/>
                <w:color w:val="auto"/>
                <w:sz w:val="28"/>
                <w:szCs w:val="28"/>
              </w:rPr>
              <w:t>封建迷信，</w:t>
            </w:r>
            <w:r>
              <w:rPr>
                <w:rFonts w:hint="eastAsia" w:ascii="Times New Roman" w:hAnsi="Times New Roman" w:eastAsia="仿宋_GB2312"/>
                <w:b/>
                <w:color w:val="auto"/>
                <w:sz w:val="28"/>
                <w:szCs w:val="28"/>
              </w:rPr>
              <w:t>无豪华大墓等违反</w:t>
            </w:r>
            <w:r>
              <w:rPr>
                <w:rFonts w:ascii="Times New Roman" w:hAnsi="Times New Roman" w:eastAsia="仿宋_GB2312"/>
                <w:b/>
                <w:color w:val="auto"/>
                <w:sz w:val="28"/>
                <w:szCs w:val="28"/>
              </w:rPr>
              <w:t>《江苏省殡葬管理办法》规定的现象。</w:t>
            </w:r>
          </w:p>
          <w:p>
            <w:pPr>
              <w:spacing w:line="46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38）</w:t>
            </w:r>
            <w:r>
              <w:rPr>
                <w:rFonts w:ascii="Times New Roman" w:hAnsi="Times New Roman" w:eastAsia="仿宋_GB2312"/>
                <w:b/>
                <w:color w:val="auto"/>
                <w:sz w:val="28"/>
                <w:szCs w:val="28"/>
              </w:rPr>
              <w:t>发挥村民议事会、道德评议会、红白理事会、禁毒禁赌协会等组织的积极作用，引导农民自我教育、自我服务、自我提高</w:t>
            </w:r>
            <w:r>
              <w:rPr>
                <w:rFonts w:hint="eastAsia" w:ascii="Times New Roman" w:hAnsi="Times New Roman" w:eastAsia="仿宋_GB2312"/>
                <w:b/>
                <w:color w:val="auto"/>
                <w:sz w:val="28"/>
                <w:szCs w:val="28"/>
              </w:rPr>
              <w:t>；</w:t>
            </w:r>
            <w:r>
              <w:rPr>
                <w:rFonts w:ascii="Times New Roman" w:hAnsi="Times New Roman" w:eastAsia="仿宋_GB2312"/>
                <w:b/>
                <w:color w:val="auto"/>
                <w:sz w:val="28"/>
                <w:szCs w:val="28"/>
              </w:rPr>
              <w:t>建立农村党员、干部操办婚丧事宜报备制度，发挥党员、干部和先进人物的示范引领作用。</w:t>
            </w:r>
          </w:p>
        </w:tc>
        <w:tc>
          <w:tcPr>
            <w:tcW w:w="1290" w:type="dxa"/>
            <w:noWrap w:val="0"/>
            <w:vAlign w:val="center"/>
          </w:tcPr>
          <w:p>
            <w:pPr>
              <w:spacing w:line="46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37</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p>
            <w:pPr>
              <w:spacing w:line="46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38</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tc>
        <w:tc>
          <w:tcPr>
            <w:tcW w:w="2908" w:type="dxa"/>
            <w:noWrap w:val="0"/>
            <w:vAlign w:val="center"/>
          </w:tcPr>
          <w:p>
            <w:pPr>
              <w:spacing w:line="40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37）实地考察、调查访谈</w:t>
            </w:r>
          </w:p>
          <w:p>
            <w:pPr>
              <w:spacing w:line="40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38）实地考察、调查访谈、查看村民议事会、道德评议会、红白理事会、禁毒禁赌协会等组织发挥作用的情况资料；调查访谈，查看农村党员、干部操办婚丧事宜报备落实情况的资料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8" w:hRule="atLeast"/>
          <w:jc w:val="center"/>
        </w:trPr>
        <w:tc>
          <w:tcPr>
            <w:tcW w:w="1345" w:type="dxa"/>
            <w:noWrap w:val="0"/>
            <w:vAlign w:val="center"/>
          </w:tcPr>
          <w:p>
            <w:pPr>
              <w:spacing w:line="360" w:lineRule="auto"/>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I-4</w:t>
            </w:r>
          </w:p>
          <w:p>
            <w:pPr>
              <w:rPr>
                <w:rFonts w:ascii="Times New Roman" w:hAnsi="Times New Roman"/>
                <w:b/>
                <w:color w:val="auto"/>
              </w:rPr>
            </w:pPr>
            <w:r>
              <w:rPr>
                <w:rFonts w:ascii="Times New Roman" w:hAnsi="Times New Roman" w:eastAsia="仿宋_GB2312"/>
                <w:b/>
                <w:color w:val="auto"/>
                <w:sz w:val="28"/>
                <w:szCs w:val="28"/>
              </w:rPr>
              <w:t>基层治理</w:t>
            </w:r>
          </w:p>
        </w:tc>
        <w:tc>
          <w:tcPr>
            <w:tcW w:w="1403" w:type="dxa"/>
            <w:noWrap w:val="0"/>
            <w:vAlign w:val="center"/>
          </w:tcPr>
          <w:p>
            <w:pPr>
              <w:spacing w:line="460" w:lineRule="exact"/>
              <w:rPr>
                <w:rFonts w:hint="eastAsia" w:ascii="Times New Roman" w:hAnsi="Times New Roman" w:eastAsia="仿宋_GB2312"/>
                <w:b/>
                <w:color w:val="auto"/>
                <w:sz w:val="28"/>
                <w:szCs w:val="28"/>
              </w:rPr>
            </w:pPr>
            <w:r>
              <w:rPr>
                <w:rFonts w:ascii="Times New Roman" w:hAnsi="Times New Roman" w:eastAsia="仿宋_GB2312"/>
                <w:b/>
                <w:color w:val="auto"/>
                <w:sz w:val="28"/>
                <w:szCs w:val="28"/>
              </w:rPr>
              <w:t>II-1</w:t>
            </w:r>
            <w:r>
              <w:rPr>
                <w:rFonts w:hint="eastAsia" w:ascii="Times New Roman" w:hAnsi="Times New Roman" w:eastAsia="仿宋_GB2312"/>
                <w:b/>
                <w:color w:val="auto"/>
                <w:sz w:val="28"/>
                <w:szCs w:val="28"/>
              </w:rPr>
              <w:t>8</w:t>
            </w:r>
          </w:p>
          <w:p>
            <w:pPr>
              <w:spacing w:line="46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开展民主法治宣传教育</w:t>
            </w:r>
          </w:p>
        </w:tc>
        <w:tc>
          <w:tcPr>
            <w:tcW w:w="7179" w:type="dxa"/>
            <w:noWrap w:val="0"/>
            <w:vAlign w:val="center"/>
          </w:tcPr>
          <w:p>
            <w:pPr>
              <w:spacing w:line="46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39）落实“八五普法”，加强法治宣传教育，开展群众性法治文化活动，大力</w:t>
            </w:r>
            <w:r>
              <w:rPr>
                <w:rFonts w:ascii="Times New Roman" w:hAnsi="Times New Roman" w:eastAsia="仿宋_GB2312"/>
                <w:b/>
                <w:color w:val="auto"/>
                <w:sz w:val="28"/>
                <w:szCs w:val="28"/>
              </w:rPr>
              <w:t>宣传与</w:t>
            </w:r>
            <w:r>
              <w:rPr>
                <w:rFonts w:hint="eastAsia" w:ascii="Times New Roman" w:hAnsi="Times New Roman" w:eastAsia="仿宋_GB2312"/>
                <w:b/>
                <w:color w:val="auto"/>
                <w:sz w:val="28"/>
                <w:szCs w:val="28"/>
              </w:rPr>
              <w:t>农民</w:t>
            </w:r>
            <w:r>
              <w:rPr>
                <w:rFonts w:ascii="Times New Roman" w:hAnsi="Times New Roman" w:eastAsia="仿宋_GB2312"/>
                <w:b/>
                <w:color w:val="auto"/>
                <w:sz w:val="28"/>
                <w:szCs w:val="28"/>
              </w:rPr>
              <w:t>群众生产生活密切相关的法律法规，引导</w:t>
            </w:r>
            <w:r>
              <w:rPr>
                <w:rFonts w:hint="eastAsia" w:ascii="Times New Roman" w:hAnsi="Times New Roman" w:eastAsia="仿宋_GB2312"/>
                <w:b/>
                <w:color w:val="auto"/>
                <w:sz w:val="28"/>
                <w:szCs w:val="28"/>
              </w:rPr>
              <w:t>农民</w:t>
            </w:r>
            <w:r>
              <w:rPr>
                <w:rFonts w:ascii="Times New Roman" w:hAnsi="Times New Roman" w:eastAsia="仿宋_GB2312"/>
                <w:b/>
                <w:color w:val="auto"/>
                <w:sz w:val="28"/>
                <w:szCs w:val="28"/>
              </w:rPr>
              <w:t>群众自觉守法、遇事找法、解决问题靠法，依法表达利益诉求</w:t>
            </w:r>
            <w:r>
              <w:rPr>
                <w:rFonts w:hint="eastAsia" w:ascii="Times New Roman" w:hAnsi="Times New Roman" w:eastAsia="仿宋_GB2312"/>
                <w:b/>
                <w:color w:val="auto"/>
                <w:sz w:val="28"/>
                <w:szCs w:val="28"/>
              </w:rPr>
              <w:t>；</w:t>
            </w:r>
            <w:r>
              <w:rPr>
                <w:rFonts w:ascii="Times New Roman" w:hAnsi="Times New Roman" w:eastAsia="仿宋_GB2312"/>
                <w:b/>
                <w:color w:val="auto"/>
                <w:sz w:val="28"/>
                <w:szCs w:val="28"/>
              </w:rPr>
              <w:t>引导农民群众依法参与村民自治和其他社会管理活动，提高他们参与民主选举、民主协商、民主决策、民主管理、民主监督的能力。</w:t>
            </w:r>
          </w:p>
          <w:p>
            <w:pPr>
              <w:spacing w:line="46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40）</w:t>
            </w:r>
            <w:r>
              <w:rPr>
                <w:rFonts w:ascii="Times New Roman" w:hAnsi="Times New Roman" w:eastAsia="仿宋_GB2312"/>
                <w:b/>
                <w:color w:val="auto"/>
                <w:sz w:val="28"/>
                <w:szCs w:val="28"/>
              </w:rPr>
              <w:t>社会治安良好，无拐卖妇女、儿童、残疾人现象。</w:t>
            </w:r>
          </w:p>
        </w:tc>
        <w:tc>
          <w:tcPr>
            <w:tcW w:w="1290" w:type="dxa"/>
            <w:noWrap w:val="0"/>
            <w:vAlign w:val="center"/>
          </w:tcPr>
          <w:p>
            <w:pPr>
              <w:spacing w:line="46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39</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p>
            <w:pPr>
              <w:spacing w:line="46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40</w:t>
            </w:r>
            <w:r>
              <w:rPr>
                <w:rFonts w:ascii="Times New Roman" w:hAnsi="Times New Roman" w:eastAsia="仿宋_GB2312"/>
                <w:b/>
                <w:color w:val="auto"/>
                <w:sz w:val="28"/>
                <w:szCs w:val="28"/>
              </w:rPr>
              <w:t>）2分</w:t>
            </w:r>
          </w:p>
        </w:tc>
        <w:tc>
          <w:tcPr>
            <w:tcW w:w="2908" w:type="dxa"/>
            <w:noWrap w:val="0"/>
            <w:vAlign w:val="center"/>
          </w:tcPr>
          <w:p>
            <w:pPr>
              <w:spacing w:line="46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39）调查访谈、查看法治宣传教育、农民群众依法参与村民自治和其他社会管理活动情况资料</w:t>
            </w:r>
          </w:p>
          <w:p>
            <w:pPr>
              <w:spacing w:line="46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40）调查访谈</w:t>
            </w:r>
          </w:p>
        </w:tc>
      </w:tr>
    </w:tbl>
    <w:p>
      <w:pPr>
        <w:spacing w:line="600" w:lineRule="exact"/>
        <w:rPr>
          <w:rFonts w:hint="default" w:ascii="Times New Roman" w:hAnsi="Times New Roman" w:eastAsia="方正仿宋_GBK" w:cs="Times New Roman"/>
          <w:color w:val="auto"/>
          <w:sz w:val="32"/>
          <w:szCs w:val="32"/>
          <w:lang w:val="en-US" w:eastAsia="zh-CN"/>
        </w:rPr>
        <w:sectPr>
          <w:pgSz w:w="16840" w:h="11907" w:orient="landscape"/>
          <w:pgMar w:top="1531" w:right="1814" w:bottom="1531" w:left="1984" w:header="851" w:footer="1361" w:gutter="0"/>
          <w:pgNumType w:fmt="numberInDash"/>
          <w:cols w:space="720" w:num="1"/>
          <w:rtlGutter w:val="0"/>
          <w:docGrid w:type="linesAndChars" w:linePitch="315" w:charSpace="0"/>
        </w:sectPr>
      </w:pPr>
    </w:p>
    <w:p>
      <w:pPr>
        <w:spacing w:line="600" w:lineRule="exact"/>
        <w:jc w:val="center"/>
        <w:rPr>
          <w:rFonts w:ascii="Times New Roman" w:hAnsi="Times New Roman" w:eastAsia="方正小标宋_GBK"/>
          <w:b/>
          <w:color w:val="auto"/>
          <w:sz w:val="44"/>
          <w:szCs w:val="44"/>
        </w:rPr>
      </w:pPr>
    </w:p>
    <w:p>
      <w:pPr>
        <w:widowControl/>
        <w:jc w:val="center"/>
        <w:rPr>
          <w:rFonts w:ascii="Times New Roman" w:hAnsi="Times New Roman"/>
          <w:b/>
          <w:color w:val="auto"/>
          <w:kern w:val="0"/>
          <w:sz w:val="96"/>
          <w:szCs w:val="96"/>
        </w:rPr>
      </w:pPr>
    </w:p>
    <w:p>
      <w:pPr>
        <w:widowControl/>
        <w:jc w:val="center"/>
        <w:rPr>
          <w:rFonts w:ascii="Times New Roman" w:hAnsi="Times New Roman" w:eastAsia="方正大标宋_GBK"/>
          <w:b/>
          <w:color w:val="auto"/>
          <w:kern w:val="0"/>
          <w:sz w:val="96"/>
          <w:szCs w:val="96"/>
        </w:rPr>
      </w:pPr>
      <w:r>
        <w:rPr>
          <w:rFonts w:ascii="Times New Roman" w:hAnsi="Times New Roman" w:eastAsia="方正大标宋_GBK"/>
          <w:b/>
          <w:color w:val="auto"/>
          <w:kern w:val="0"/>
          <w:sz w:val="96"/>
          <w:szCs w:val="96"/>
        </w:rPr>
        <w:t>江苏省文明村测评体系</w:t>
      </w:r>
    </w:p>
    <w:p>
      <w:pPr>
        <w:widowControl/>
        <w:jc w:val="center"/>
        <w:rPr>
          <w:rFonts w:ascii="Times New Roman" w:hAnsi="Times New Roman" w:eastAsia="楷体_GB2312"/>
          <w:b/>
          <w:color w:val="auto"/>
          <w:kern w:val="0"/>
          <w:sz w:val="72"/>
          <w:szCs w:val="72"/>
        </w:rPr>
      </w:pPr>
      <w:r>
        <w:rPr>
          <w:rFonts w:ascii="Times New Roman" w:hAnsi="Times New Roman" w:eastAsia="楷体_GB2312"/>
          <w:b/>
          <w:color w:val="auto"/>
          <w:kern w:val="0"/>
          <w:sz w:val="72"/>
          <w:szCs w:val="72"/>
        </w:rPr>
        <w:t>（</w:t>
      </w:r>
      <w:r>
        <w:rPr>
          <w:rFonts w:ascii="Times New Roman" w:hAnsi="Times New Roman"/>
          <w:b/>
          <w:color w:val="auto"/>
          <w:kern w:val="0"/>
          <w:sz w:val="72"/>
          <w:szCs w:val="72"/>
        </w:rPr>
        <w:t>2021</w:t>
      </w:r>
      <w:r>
        <w:rPr>
          <w:rFonts w:ascii="Times New Roman" w:hAnsi="Times New Roman" w:eastAsia="楷体_GB2312"/>
          <w:b/>
          <w:color w:val="auto"/>
          <w:kern w:val="0"/>
          <w:sz w:val="72"/>
          <w:szCs w:val="72"/>
        </w:rPr>
        <w:t>年版）</w:t>
      </w:r>
    </w:p>
    <w:p>
      <w:pPr>
        <w:widowControl/>
        <w:jc w:val="center"/>
        <w:rPr>
          <w:rFonts w:ascii="Times New Roman" w:hAnsi="Times New Roman"/>
          <w:b/>
          <w:color w:val="auto"/>
          <w:kern w:val="0"/>
          <w:sz w:val="52"/>
          <w:szCs w:val="52"/>
        </w:rPr>
      </w:pPr>
    </w:p>
    <w:p>
      <w:pPr>
        <w:widowControl/>
        <w:jc w:val="center"/>
        <w:rPr>
          <w:rFonts w:ascii="Times New Roman" w:hAnsi="Times New Roman"/>
          <w:b/>
          <w:color w:val="auto"/>
          <w:kern w:val="0"/>
          <w:sz w:val="52"/>
          <w:szCs w:val="52"/>
        </w:rPr>
      </w:pPr>
    </w:p>
    <w:p>
      <w:pPr>
        <w:widowControl/>
        <w:jc w:val="center"/>
        <w:rPr>
          <w:rFonts w:ascii="Times New Roman" w:hAnsi="Times New Roman"/>
          <w:b/>
          <w:color w:val="auto"/>
          <w:kern w:val="0"/>
          <w:sz w:val="52"/>
          <w:szCs w:val="52"/>
        </w:rPr>
      </w:pPr>
    </w:p>
    <w:p>
      <w:pPr>
        <w:widowControl/>
        <w:jc w:val="center"/>
        <w:rPr>
          <w:rFonts w:ascii="Times New Roman" w:hAnsi="Times New Roman"/>
          <w:b/>
          <w:color w:val="auto"/>
          <w:kern w:val="0"/>
          <w:sz w:val="52"/>
          <w:szCs w:val="52"/>
        </w:rPr>
      </w:pPr>
    </w:p>
    <w:p>
      <w:pPr>
        <w:widowControl/>
        <w:jc w:val="center"/>
        <w:rPr>
          <w:rFonts w:ascii="Times New Roman" w:hAnsi="Times New Roman" w:eastAsia="楷体_GB2312"/>
          <w:b/>
          <w:color w:val="auto"/>
          <w:kern w:val="0"/>
          <w:sz w:val="36"/>
          <w:szCs w:val="36"/>
        </w:rPr>
      </w:pPr>
      <w:r>
        <w:rPr>
          <w:rFonts w:ascii="Times New Roman" w:hAnsi="Times New Roman" w:eastAsia="楷体_GB2312"/>
          <w:b/>
          <w:color w:val="auto"/>
          <w:kern w:val="0"/>
          <w:sz w:val="36"/>
          <w:szCs w:val="36"/>
        </w:rPr>
        <w:t>江苏省精神文明建设指导委员会</w:t>
      </w:r>
    </w:p>
    <w:p>
      <w:pPr>
        <w:spacing w:line="740" w:lineRule="exact"/>
        <w:jc w:val="center"/>
        <w:rPr>
          <w:rFonts w:ascii="Times New Roman" w:hAnsi="Times New Roman" w:eastAsia="仿宋"/>
          <w:b/>
          <w:color w:val="auto"/>
          <w:sz w:val="44"/>
          <w:szCs w:val="44"/>
        </w:rPr>
      </w:pPr>
      <w:r>
        <w:rPr>
          <w:rFonts w:ascii="Times New Roman" w:hAnsi="Times New Roman"/>
          <w:b/>
          <w:color w:val="auto"/>
          <w:kern w:val="0"/>
          <w:sz w:val="36"/>
          <w:szCs w:val="36"/>
        </w:rPr>
        <w:t>2021</w:t>
      </w:r>
      <w:r>
        <w:rPr>
          <w:rFonts w:ascii="Times New Roman" w:hAnsi="Times New Roman" w:eastAsia="楷体_GB2312"/>
          <w:b/>
          <w:color w:val="auto"/>
          <w:kern w:val="0"/>
          <w:sz w:val="36"/>
          <w:szCs w:val="36"/>
        </w:rPr>
        <w:t>年</w:t>
      </w:r>
      <w:r>
        <w:rPr>
          <w:rFonts w:hint="eastAsia" w:ascii="Times New Roman" w:hAnsi="Times New Roman" w:eastAsia="楷体_GB2312"/>
          <w:b/>
          <w:color w:val="auto"/>
          <w:kern w:val="0"/>
          <w:sz w:val="36"/>
          <w:szCs w:val="36"/>
        </w:rPr>
        <w:t>8</w:t>
      </w:r>
      <w:r>
        <w:rPr>
          <w:rFonts w:ascii="Times New Roman" w:hAnsi="Times New Roman" w:eastAsia="楷体_GB2312"/>
          <w:b/>
          <w:color w:val="auto"/>
          <w:kern w:val="0"/>
          <w:sz w:val="36"/>
          <w:szCs w:val="36"/>
        </w:rPr>
        <w:t>月</w:t>
      </w:r>
    </w:p>
    <w:p>
      <w:pPr>
        <w:rPr>
          <w:rFonts w:ascii="Times New Roman" w:hAnsi="Times New Roman"/>
          <w:b/>
          <w:color w:val="auto"/>
        </w:rPr>
      </w:pPr>
    </w:p>
    <w:p>
      <w:pPr>
        <w:widowControl/>
        <w:jc w:val="left"/>
        <w:rPr>
          <w:rFonts w:ascii="Times New Roman" w:hAnsi="Times New Roman"/>
          <w:b/>
          <w:color w:val="auto"/>
        </w:rPr>
        <w:sectPr>
          <w:footerReference r:id="rId7" w:type="default"/>
          <w:footerReference r:id="rId8" w:type="even"/>
          <w:pgSz w:w="16838" w:h="11906" w:orient="landscape"/>
          <w:pgMar w:top="1106" w:right="1440" w:bottom="1361" w:left="1440" w:header="851" w:footer="992" w:gutter="0"/>
          <w:pgNumType w:start="0"/>
          <w:cols w:space="720" w:num="1"/>
          <w:titlePg/>
          <w:docGrid w:type="lines" w:linePitch="312" w:charSpace="0"/>
        </w:sectPr>
      </w:pPr>
    </w:p>
    <w:p>
      <w:pPr>
        <w:widowControl/>
        <w:jc w:val="left"/>
        <w:rPr>
          <w:rFonts w:ascii="Times New Roman" w:hAnsi="Times New Roman"/>
          <w:b/>
          <w:color w:val="auto"/>
        </w:rPr>
      </w:pPr>
    </w:p>
    <w:p>
      <w:pPr>
        <w:widowControl/>
        <w:jc w:val="center"/>
        <w:rPr>
          <w:rFonts w:ascii="Times New Roman" w:hAnsi="Times New Roman" w:eastAsia="方正小标宋简体"/>
          <w:b/>
          <w:bCs/>
          <w:color w:val="auto"/>
          <w:kern w:val="0"/>
          <w:sz w:val="50"/>
          <w:szCs w:val="72"/>
        </w:rPr>
      </w:pPr>
      <w:r>
        <w:rPr>
          <w:rFonts w:ascii="Times New Roman" w:hAnsi="Times New Roman" w:eastAsia="方正小标宋简体"/>
          <w:b/>
          <w:bCs/>
          <w:color w:val="auto"/>
          <w:kern w:val="0"/>
          <w:sz w:val="50"/>
          <w:szCs w:val="72"/>
        </w:rPr>
        <w:t>说  明</w:t>
      </w:r>
    </w:p>
    <w:p>
      <w:pPr>
        <w:widowControl/>
        <w:spacing w:line="480" w:lineRule="exact"/>
        <w:ind w:firstLine="602" w:firstLineChars="200"/>
        <w:jc w:val="left"/>
        <w:rPr>
          <w:rFonts w:ascii="Times New Roman" w:hAnsi="Times New Roman" w:eastAsia="仿宋_GB2312"/>
          <w:b/>
          <w:color w:val="auto"/>
          <w:sz w:val="30"/>
          <w:szCs w:val="30"/>
        </w:rPr>
      </w:pPr>
    </w:p>
    <w:p>
      <w:pPr>
        <w:widowControl/>
        <w:spacing w:line="600" w:lineRule="exact"/>
        <w:ind w:firstLine="643" w:firstLineChars="200"/>
        <w:jc w:val="left"/>
        <w:rPr>
          <w:rFonts w:ascii="Times New Roman" w:hAnsi="Times New Roman" w:eastAsia="仿宋_GB2312"/>
          <w:b/>
          <w:color w:val="auto"/>
          <w:sz w:val="32"/>
          <w:szCs w:val="32"/>
        </w:rPr>
      </w:pPr>
      <w:r>
        <w:rPr>
          <w:rFonts w:ascii="Times New Roman" w:hAnsi="Times New Roman" w:eastAsia="仿宋_GB2312"/>
          <w:b/>
          <w:color w:val="auto"/>
          <w:sz w:val="32"/>
          <w:szCs w:val="32"/>
        </w:rPr>
        <w:t>一、江苏省文明村是江苏省精神文明建设指导委员会授予的综合性荣誉称号</w:t>
      </w:r>
      <w:r>
        <w:rPr>
          <w:rFonts w:hint="eastAsia" w:ascii="Times New Roman" w:hAnsi="Times New Roman" w:eastAsia="仿宋_GB2312"/>
          <w:b/>
          <w:color w:val="auto"/>
          <w:sz w:val="32"/>
          <w:szCs w:val="32"/>
        </w:rPr>
        <w:t>。获此荣誉称号的</w:t>
      </w:r>
      <w:r>
        <w:rPr>
          <w:rFonts w:ascii="Times New Roman" w:hAnsi="Times New Roman" w:eastAsia="仿宋_GB2312"/>
          <w:b/>
          <w:color w:val="auto"/>
          <w:sz w:val="32"/>
          <w:szCs w:val="32"/>
        </w:rPr>
        <w:t>是积极开展群众性精神文明创建活动</w:t>
      </w:r>
      <w:r>
        <w:rPr>
          <w:rFonts w:hint="eastAsia" w:ascii="Times New Roman" w:hAnsi="Times New Roman" w:eastAsia="仿宋_GB2312"/>
          <w:b/>
          <w:color w:val="auto"/>
          <w:sz w:val="32"/>
          <w:szCs w:val="32"/>
        </w:rPr>
        <w:t>、</w:t>
      </w:r>
      <w:r>
        <w:rPr>
          <w:rFonts w:ascii="Times New Roman" w:hAnsi="Times New Roman" w:eastAsia="仿宋_GB2312"/>
          <w:b/>
          <w:color w:val="auto"/>
          <w:sz w:val="32"/>
          <w:szCs w:val="32"/>
        </w:rPr>
        <w:t>在当地经济社会发展中名列前茅、精神文明建设成绩突出、在</w:t>
      </w:r>
      <w:r>
        <w:rPr>
          <w:rFonts w:hint="eastAsia" w:ascii="Times New Roman" w:hAnsi="Times New Roman" w:eastAsia="仿宋_GB2312"/>
          <w:b/>
          <w:color w:val="auto"/>
          <w:sz w:val="32"/>
          <w:szCs w:val="32"/>
        </w:rPr>
        <w:t>全省</w:t>
      </w:r>
      <w:r>
        <w:rPr>
          <w:rFonts w:ascii="Times New Roman" w:hAnsi="Times New Roman" w:eastAsia="仿宋_GB2312"/>
          <w:b/>
          <w:color w:val="auto"/>
          <w:sz w:val="32"/>
          <w:szCs w:val="32"/>
        </w:rPr>
        <w:t>具有典型示范带动作用的行政村</w:t>
      </w:r>
      <w:r>
        <w:rPr>
          <w:rFonts w:hint="eastAsia" w:ascii="Times New Roman" w:hAnsi="Times New Roman" w:eastAsia="仿宋_GB2312"/>
          <w:b/>
          <w:color w:val="auto"/>
          <w:sz w:val="32"/>
          <w:szCs w:val="32"/>
        </w:rPr>
        <w:t>或农村社区</w:t>
      </w:r>
      <w:r>
        <w:rPr>
          <w:rFonts w:ascii="Times New Roman" w:hAnsi="Times New Roman" w:eastAsia="仿宋_GB2312"/>
          <w:b/>
          <w:color w:val="auto"/>
          <w:sz w:val="32"/>
          <w:szCs w:val="32"/>
        </w:rPr>
        <w:t>。</w:t>
      </w:r>
    </w:p>
    <w:p>
      <w:pPr>
        <w:widowControl/>
        <w:spacing w:line="600" w:lineRule="exact"/>
        <w:ind w:firstLine="643" w:firstLineChars="200"/>
        <w:jc w:val="left"/>
        <w:rPr>
          <w:rFonts w:ascii="Times New Roman" w:hAnsi="Times New Roman" w:eastAsia="仿宋_GB2312"/>
          <w:b/>
          <w:color w:val="auto"/>
          <w:sz w:val="32"/>
          <w:szCs w:val="32"/>
        </w:rPr>
      </w:pPr>
      <w:r>
        <w:rPr>
          <w:rFonts w:ascii="Times New Roman" w:hAnsi="Times New Roman" w:eastAsia="仿宋_GB2312"/>
          <w:b/>
          <w:color w:val="auto"/>
          <w:sz w:val="32"/>
          <w:szCs w:val="32"/>
        </w:rPr>
        <w:t>二、江苏省文明村每三年评选表彰一次，</w:t>
      </w:r>
      <w:r>
        <w:rPr>
          <w:rFonts w:hint="eastAsia" w:ascii="Times New Roman" w:hAnsi="Times New Roman" w:eastAsia="仿宋_GB2312"/>
          <w:b/>
          <w:color w:val="auto"/>
          <w:sz w:val="32"/>
          <w:szCs w:val="32"/>
        </w:rPr>
        <w:t>依据</w:t>
      </w:r>
      <w:r>
        <w:rPr>
          <w:rFonts w:ascii="Times New Roman" w:hAnsi="Times New Roman" w:eastAsia="仿宋_GB2312"/>
          <w:b/>
          <w:color w:val="auto"/>
          <w:sz w:val="32"/>
          <w:szCs w:val="32"/>
        </w:rPr>
        <w:t>《江苏省文明村测评体系》经测评遴选产生。</w:t>
      </w:r>
    </w:p>
    <w:p>
      <w:pPr>
        <w:widowControl/>
        <w:spacing w:line="600" w:lineRule="exact"/>
        <w:ind w:firstLine="643" w:firstLineChars="200"/>
        <w:jc w:val="left"/>
        <w:rPr>
          <w:rFonts w:ascii="Times New Roman" w:hAnsi="Times New Roman" w:eastAsia="仿宋_GB2312"/>
          <w:b/>
          <w:color w:val="auto"/>
          <w:sz w:val="32"/>
          <w:szCs w:val="32"/>
        </w:rPr>
      </w:pPr>
      <w:r>
        <w:rPr>
          <w:rFonts w:ascii="Times New Roman" w:hAnsi="Times New Roman" w:eastAsia="仿宋_GB2312"/>
          <w:b/>
          <w:color w:val="auto"/>
          <w:sz w:val="32"/>
          <w:szCs w:val="32"/>
        </w:rPr>
        <w:t>三、测评体系设思想引领、精神风貌、人居环境、基层治理4个测评项目、1</w:t>
      </w:r>
      <w:r>
        <w:rPr>
          <w:rFonts w:hint="eastAsia" w:ascii="Times New Roman" w:hAnsi="Times New Roman" w:eastAsia="仿宋_GB2312"/>
          <w:b/>
          <w:color w:val="auto"/>
          <w:sz w:val="32"/>
          <w:szCs w:val="32"/>
        </w:rPr>
        <w:t>8</w:t>
      </w:r>
      <w:r>
        <w:rPr>
          <w:rFonts w:ascii="Times New Roman" w:hAnsi="Times New Roman" w:eastAsia="仿宋_GB2312"/>
          <w:b/>
          <w:color w:val="auto"/>
          <w:sz w:val="32"/>
          <w:szCs w:val="32"/>
        </w:rPr>
        <w:t>项测评指标、</w:t>
      </w:r>
      <w:r>
        <w:rPr>
          <w:rFonts w:hint="eastAsia" w:ascii="Times New Roman" w:hAnsi="Times New Roman" w:eastAsia="仿宋_GB2312"/>
          <w:b/>
          <w:color w:val="auto"/>
          <w:sz w:val="32"/>
          <w:szCs w:val="32"/>
        </w:rPr>
        <w:t>40</w:t>
      </w:r>
      <w:r>
        <w:rPr>
          <w:rFonts w:ascii="Times New Roman" w:hAnsi="Times New Roman" w:eastAsia="仿宋_GB2312"/>
          <w:b/>
          <w:color w:val="auto"/>
          <w:sz w:val="32"/>
          <w:szCs w:val="32"/>
        </w:rPr>
        <w:t>条测评</w:t>
      </w:r>
      <w:r>
        <w:rPr>
          <w:rFonts w:hint="eastAsia" w:ascii="Times New Roman" w:hAnsi="Times New Roman" w:eastAsia="仿宋_GB2312"/>
          <w:b/>
          <w:color w:val="auto"/>
          <w:sz w:val="32"/>
          <w:szCs w:val="32"/>
        </w:rPr>
        <w:t>标准</w:t>
      </w:r>
      <w:r>
        <w:rPr>
          <w:rFonts w:ascii="Times New Roman" w:hAnsi="Times New Roman" w:eastAsia="仿宋_GB2312"/>
          <w:b/>
          <w:color w:val="auto"/>
          <w:sz w:val="32"/>
          <w:szCs w:val="32"/>
        </w:rPr>
        <w:t>。</w:t>
      </w:r>
    </w:p>
    <w:p>
      <w:pPr>
        <w:widowControl/>
        <w:spacing w:line="600" w:lineRule="exact"/>
        <w:ind w:firstLine="643" w:firstLineChars="200"/>
        <w:jc w:val="left"/>
        <w:rPr>
          <w:rFonts w:ascii="Times New Roman" w:hAnsi="Times New Roman" w:eastAsia="仿宋_GB2312"/>
          <w:b/>
          <w:color w:val="auto"/>
          <w:sz w:val="32"/>
          <w:szCs w:val="32"/>
        </w:rPr>
      </w:pPr>
      <w:r>
        <w:rPr>
          <w:rFonts w:ascii="Times New Roman" w:hAnsi="Times New Roman" w:eastAsia="仿宋_GB2312"/>
          <w:b/>
          <w:color w:val="auto"/>
          <w:sz w:val="32"/>
          <w:szCs w:val="32"/>
        </w:rPr>
        <w:t>四、江苏省文明村</w:t>
      </w:r>
      <w:r>
        <w:rPr>
          <w:rFonts w:hint="eastAsia" w:ascii="Times New Roman" w:hAnsi="Times New Roman" w:eastAsia="仿宋_GB2312"/>
          <w:b/>
          <w:color w:val="auto"/>
          <w:sz w:val="32"/>
          <w:szCs w:val="32"/>
        </w:rPr>
        <w:t>测评</w:t>
      </w:r>
      <w:r>
        <w:rPr>
          <w:rFonts w:ascii="Times New Roman" w:hAnsi="Times New Roman" w:eastAsia="仿宋_GB2312"/>
          <w:b/>
          <w:color w:val="auto"/>
          <w:sz w:val="32"/>
          <w:szCs w:val="32"/>
        </w:rPr>
        <w:t>由</w:t>
      </w:r>
      <w:r>
        <w:rPr>
          <w:rFonts w:hint="eastAsia" w:ascii="Times New Roman" w:hAnsi="Times New Roman" w:eastAsia="仿宋_GB2312"/>
          <w:b/>
          <w:color w:val="auto"/>
          <w:sz w:val="32"/>
          <w:szCs w:val="32"/>
        </w:rPr>
        <w:t>江苏省</w:t>
      </w:r>
      <w:r>
        <w:rPr>
          <w:rFonts w:ascii="Times New Roman" w:hAnsi="Times New Roman" w:eastAsia="仿宋_GB2312"/>
          <w:b/>
          <w:color w:val="auto"/>
          <w:sz w:val="32"/>
          <w:szCs w:val="32"/>
        </w:rPr>
        <w:t>文明办委托各</w:t>
      </w:r>
      <w:r>
        <w:rPr>
          <w:rFonts w:hint="eastAsia" w:ascii="Times New Roman" w:hAnsi="Times New Roman" w:eastAsia="仿宋_GB2312"/>
          <w:b/>
          <w:color w:val="auto"/>
          <w:sz w:val="32"/>
          <w:szCs w:val="32"/>
        </w:rPr>
        <w:t>设区市</w:t>
      </w:r>
      <w:r>
        <w:rPr>
          <w:rFonts w:ascii="Times New Roman" w:hAnsi="Times New Roman" w:eastAsia="仿宋_GB2312"/>
          <w:b/>
          <w:color w:val="auto"/>
          <w:sz w:val="32"/>
          <w:szCs w:val="32"/>
        </w:rPr>
        <w:t>文明办进行</w:t>
      </w:r>
      <w:r>
        <w:rPr>
          <w:rFonts w:hint="eastAsia" w:ascii="Times New Roman" w:hAnsi="Times New Roman" w:eastAsia="仿宋_GB2312"/>
          <w:b/>
          <w:color w:val="auto"/>
          <w:sz w:val="32"/>
          <w:szCs w:val="32"/>
        </w:rPr>
        <w:t>，</w:t>
      </w:r>
      <w:r>
        <w:rPr>
          <w:rFonts w:ascii="Times New Roman" w:hAnsi="Times New Roman" w:eastAsia="仿宋_GB2312"/>
          <w:b/>
          <w:color w:val="auto"/>
          <w:sz w:val="32"/>
          <w:szCs w:val="32"/>
        </w:rPr>
        <w:t>省文明办</w:t>
      </w:r>
      <w:r>
        <w:rPr>
          <w:rFonts w:hint="eastAsia" w:ascii="Times New Roman" w:hAnsi="Times New Roman" w:eastAsia="仿宋_GB2312"/>
          <w:b/>
          <w:color w:val="auto"/>
          <w:sz w:val="32"/>
          <w:szCs w:val="32"/>
        </w:rPr>
        <w:t>组织</w:t>
      </w:r>
      <w:r>
        <w:rPr>
          <w:rFonts w:ascii="Times New Roman" w:hAnsi="Times New Roman" w:eastAsia="仿宋_GB2312"/>
          <w:b/>
          <w:color w:val="auto"/>
          <w:sz w:val="32"/>
          <w:szCs w:val="32"/>
        </w:rPr>
        <w:t>随机抽样测评。</w:t>
      </w:r>
    </w:p>
    <w:p>
      <w:pPr>
        <w:widowControl/>
        <w:spacing w:line="600" w:lineRule="exact"/>
        <w:ind w:firstLine="643" w:firstLineChars="200"/>
        <w:jc w:val="left"/>
        <w:rPr>
          <w:rFonts w:hint="eastAsia" w:ascii="Times New Roman" w:hAnsi="Times New Roman" w:eastAsia="仿宋_GB2312"/>
          <w:b/>
          <w:color w:val="auto"/>
          <w:sz w:val="32"/>
          <w:szCs w:val="32"/>
        </w:rPr>
      </w:pPr>
      <w:r>
        <w:rPr>
          <w:rFonts w:hint="eastAsia" w:ascii="Times New Roman" w:hAnsi="Times New Roman" w:eastAsia="仿宋_GB2312"/>
          <w:b/>
          <w:color w:val="auto"/>
          <w:sz w:val="32"/>
          <w:szCs w:val="32"/>
        </w:rPr>
        <w:t>五、各设区市文明办组织测评时，可结合各地实际，进一步细化测评内容和评分标准。测评可综合采用实地考察、调查访谈、查看情况资料等方式。</w:t>
      </w:r>
    </w:p>
    <w:p>
      <w:pPr>
        <w:widowControl/>
        <w:spacing w:line="600" w:lineRule="exact"/>
        <w:ind w:firstLine="643" w:firstLineChars="200"/>
        <w:jc w:val="left"/>
        <w:rPr>
          <w:rFonts w:hint="eastAsia" w:ascii="Times New Roman" w:hAnsi="Times New Roman" w:eastAsia="仿宋_GB2312"/>
          <w:b/>
          <w:color w:val="auto"/>
          <w:sz w:val="32"/>
          <w:szCs w:val="32"/>
        </w:rPr>
      </w:pPr>
      <w:r>
        <w:rPr>
          <w:rFonts w:hint="eastAsia" w:ascii="Times New Roman" w:hAnsi="Times New Roman" w:eastAsia="仿宋_GB2312"/>
          <w:b/>
          <w:color w:val="auto"/>
          <w:sz w:val="32"/>
          <w:szCs w:val="32"/>
        </w:rPr>
        <w:t>六、江苏省文明村测评工作坚持因地制宜、实事求是，重在考查创建常态、强化日常监督，防止层层加码，力戒形式主义、官僚主义，切实减轻基层负担。</w:t>
      </w:r>
    </w:p>
    <w:p>
      <w:pPr>
        <w:widowControl/>
        <w:spacing w:line="600" w:lineRule="exact"/>
        <w:ind w:firstLine="643" w:firstLineChars="200"/>
        <w:jc w:val="left"/>
        <w:rPr>
          <w:rFonts w:ascii="Times New Roman" w:hAnsi="Times New Roman" w:eastAsia="仿宋_GB2312"/>
          <w:b/>
          <w:color w:val="auto"/>
          <w:sz w:val="32"/>
          <w:szCs w:val="32"/>
        </w:rPr>
      </w:pPr>
      <w:r>
        <w:rPr>
          <w:rFonts w:hint="eastAsia" w:ascii="Times New Roman" w:hAnsi="Times New Roman" w:eastAsia="仿宋_GB2312"/>
          <w:b/>
          <w:color w:val="auto"/>
          <w:sz w:val="32"/>
          <w:szCs w:val="32"/>
        </w:rPr>
        <w:t>七</w:t>
      </w:r>
      <w:r>
        <w:rPr>
          <w:rFonts w:ascii="Times New Roman" w:hAnsi="Times New Roman" w:eastAsia="仿宋_GB2312"/>
          <w:b/>
          <w:color w:val="auto"/>
          <w:sz w:val="32"/>
          <w:szCs w:val="32"/>
        </w:rPr>
        <w:t>、</w:t>
      </w:r>
      <w:r>
        <w:rPr>
          <w:rFonts w:hint="eastAsia" w:ascii="Times New Roman" w:hAnsi="Times New Roman" w:eastAsia="仿宋_GB2312"/>
          <w:b/>
          <w:color w:val="auto"/>
          <w:sz w:val="32"/>
          <w:szCs w:val="32"/>
        </w:rPr>
        <w:t>三年</w:t>
      </w:r>
      <w:r>
        <w:rPr>
          <w:rFonts w:ascii="Times New Roman" w:hAnsi="Times New Roman" w:eastAsia="仿宋_GB2312"/>
          <w:b/>
          <w:color w:val="auto"/>
          <w:sz w:val="32"/>
          <w:szCs w:val="32"/>
        </w:rPr>
        <w:t>创建周期内有以下情形之一的</w:t>
      </w:r>
      <w:r>
        <w:rPr>
          <w:rFonts w:hint="eastAsia" w:ascii="Times New Roman" w:hAnsi="Times New Roman" w:eastAsia="仿宋_GB2312"/>
          <w:b/>
          <w:color w:val="auto"/>
          <w:sz w:val="32"/>
          <w:szCs w:val="32"/>
        </w:rPr>
        <w:t>村</w:t>
      </w:r>
      <w:r>
        <w:rPr>
          <w:rFonts w:ascii="Times New Roman" w:hAnsi="Times New Roman" w:eastAsia="仿宋_GB2312"/>
          <w:b/>
          <w:color w:val="auto"/>
          <w:sz w:val="32"/>
          <w:szCs w:val="32"/>
        </w:rPr>
        <w:t>，不得申报江苏省文明村：</w:t>
      </w:r>
    </w:p>
    <w:p>
      <w:pPr>
        <w:widowControl/>
        <w:spacing w:line="600" w:lineRule="exact"/>
        <w:ind w:firstLine="643" w:firstLineChars="200"/>
        <w:jc w:val="left"/>
        <w:rPr>
          <w:rFonts w:ascii="Times New Roman" w:hAnsi="Times New Roman" w:eastAsia="仿宋_GB2312"/>
          <w:b/>
          <w:color w:val="auto"/>
          <w:sz w:val="32"/>
          <w:szCs w:val="32"/>
        </w:rPr>
      </w:pPr>
      <w:r>
        <w:rPr>
          <w:rFonts w:ascii="Times New Roman" w:hAnsi="Times New Roman" w:eastAsia="仿宋_GB2312"/>
          <w:b/>
          <w:color w:val="auto"/>
          <w:sz w:val="32"/>
          <w:szCs w:val="32"/>
        </w:rPr>
        <w:t>1．</w:t>
      </w:r>
      <w:r>
        <w:rPr>
          <w:rFonts w:hint="eastAsia" w:ascii="Times New Roman" w:hAnsi="Times New Roman" w:eastAsia="仿宋_GB2312"/>
          <w:b/>
          <w:color w:val="auto"/>
          <w:sz w:val="32"/>
          <w:szCs w:val="32"/>
        </w:rPr>
        <w:t>村“两委”</w:t>
      </w:r>
      <w:r>
        <w:rPr>
          <w:rFonts w:ascii="Times New Roman" w:hAnsi="Times New Roman" w:eastAsia="仿宋_GB2312"/>
          <w:b/>
          <w:color w:val="auto"/>
          <w:sz w:val="32"/>
          <w:szCs w:val="32"/>
        </w:rPr>
        <w:t>班子成员严重违纪</w:t>
      </w:r>
      <w:r>
        <w:rPr>
          <w:rFonts w:hint="eastAsia" w:ascii="Times New Roman" w:hAnsi="Times New Roman" w:eastAsia="仿宋_GB2312"/>
          <w:b/>
          <w:color w:val="auto"/>
          <w:sz w:val="32"/>
          <w:szCs w:val="32"/>
        </w:rPr>
        <w:t>或</w:t>
      </w:r>
      <w:r>
        <w:rPr>
          <w:rFonts w:ascii="Times New Roman" w:hAnsi="Times New Roman" w:eastAsia="仿宋_GB2312"/>
          <w:b/>
          <w:color w:val="auto"/>
          <w:sz w:val="32"/>
          <w:szCs w:val="32"/>
        </w:rPr>
        <w:t>违法犯罪，受到撤销党内职务以上处分或被追究刑事责任；</w:t>
      </w:r>
    </w:p>
    <w:p>
      <w:pPr>
        <w:widowControl/>
        <w:spacing w:line="600" w:lineRule="exact"/>
        <w:ind w:firstLine="643" w:firstLineChars="200"/>
        <w:jc w:val="left"/>
        <w:rPr>
          <w:rFonts w:ascii="Times New Roman" w:hAnsi="Times New Roman" w:eastAsia="仿宋_GB2312"/>
          <w:b/>
          <w:color w:val="auto"/>
          <w:sz w:val="32"/>
          <w:szCs w:val="32"/>
        </w:rPr>
      </w:pPr>
      <w:r>
        <w:rPr>
          <w:rFonts w:ascii="Times New Roman" w:hAnsi="Times New Roman" w:eastAsia="仿宋_GB2312"/>
          <w:b/>
          <w:color w:val="auto"/>
          <w:sz w:val="32"/>
          <w:szCs w:val="32"/>
        </w:rPr>
        <w:t>2．村党组织被列为软弱涣散基层党组织；</w:t>
      </w:r>
    </w:p>
    <w:p>
      <w:pPr>
        <w:widowControl/>
        <w:spacing w:line="600" w:lineRule="exact"/>
        <w:ind w:firstLine="643" w:firstLineChars="200"/>
        <w:jc w:val="left"/>
        <w:rPr>
          <w:rFonts w:ascii="Times New Roman" w:hAnsi="Times New Roman" w:eastAsia="仿宋_GB2312"/>
          <w:b/>
          <w:color w:val="auto"/>
          <w:sz w:val="32"/>
          <w:szCs w:val="32"/>
        </w:rPr>
      </w:pPr>
      <w:r>
        <w:rPr>
          <w:rFonts w:hint="eastAsia" w:ascii="Times New Roman" w:hAnsi="Times New Roman" w:eastAsia="仿宋_GB2312"/>
          <w:b/>
          <w:color w:val="auto"/>
          <w:sz w:val="32"/>
          <w:szCs w:val="32"/>
        </w:rPr>
        <w:t>3</w:t>
      </w:r>
      <w:r>
        <w:rPr>
          <w:rFonts w:ascii="Times New Roman" w:hAnsi="Times New Roman" w:eastAsia="仿宋_GB2312"/>
          <w:b/>
          <w:color w:val="auto"/>
          <w:sz w:val="32"/>
          <w:szCs w:val="32"/>
        </w:rPr>
        <w:t>．</w:t>
      </w:r>
      <w:r>
        <w:rPr>
          <w:rFonts w:hint="eastAsia" w:ascii="Times New Roman" w:hAnsi="Times New Roman" w:eastAsia="仿宋_GB2312"/>
          <w:b/>
          <w:color w:val="auto"/>
          <w:sz w:val="32"/>
          <w:szCs w:val="32"/>
        </w:rPr>
        <w:t>社会治安工作不力，</w:t>
      </w:r>
      <w:r>
        <w:rPr>
          <w:rFonts w:ascii="Times New Roman" w:hAnsi="Times New Roman" w:eastAsia="仿宋_GB2312"/>
          <w:b/>
          <w:color w:val="auto"/>
          <w:sz w:val="32"/>
          <w:szCs w:val="32"/>
        </w:rPr>
        <w:t>发生重大刑事案件；</w:t>
      </w:r>
    </w:p>
    <w:p>
      <w:pPr>
        <w:widowControl/>
        <w:spacing w:line="600" w:lineRule="exact"/>
        <w:ind w:firstLine="643" w:firstLineChars="200"/>
        <w:jc w:val="left"/>
        <w:rPr>
          <w:rFonts w:ascii="Times New Roman" w:hAnsi="Times New Roman" w:eastAsia="仿宋_GB2312"/>
          <w:b/>
          <w:color w:val="auto"/>
          <w:sz w:val="32"/>
          <w:szCs w:val="32"/>
        </w:rPr>
      </w:pPr>
      <w:r>
        <w:rPr>
          <w:rFonts w:hint="eastAsia" w:ascii="Times New Roman" w:hAnsi="Times New Roman" w:eastAsia="仿宋_GB2312"/>
          <w:b/>
          <w:color w:val="auto"/>
          <w:sz w:val="32"/>
          <w:szCs w:val="32"/>
        </w:rPr>
        <w:t>4</w:t>
      </w:r>
      <w:r>
        <w:rPr>
          <w:rFonts w:ascii="Times New Roman" w:hAnsi="Times New Roman" w:eastAsia="仿宋_GB2312"/>
          <w:b/>
          <w:color w:val="auto"/>
          <w:sz w:val="32"/>
          <w:szCs w:val="32"/>
        </w:rPr>
        <w:t>．发生重大安全生产、</w:t>
      </w:r>
      <w:r>
        <w:rPr>
          <w:rFonts w:hint="eastAsia" w:ascii="Times New Roman" w:hAnsi="Times New Roman" w:eastAsia="仿宋_GB2312"/>
          <w:b/>
          <w:color w:val="auto"/>
          <w:sz w:val="32"/>
          <w:szCs w:val="32"/>
        </w:rPr>
        <w:t>农产品</w:t>
      </w:r>
      <w:r>
        <w:rPr>
          <w:rFonts w:ascii="Times New Roman" w:hAnsi="Times New Roman" w:eastAsia="仿宋_GB2312"/>
          <w:b/>
          <w:color w:val="auto"/>
          <w:sz w:val="32"/>
          <w:szCs w:val="32"/>
        </w:rPr>
        <w:t>食品药品安全、环境污染、文物盗掘损毁事故；</w:t>
      </w:r>
    </w:p>
    <w:p>
      <w:pPr>
        <w:widowControl/>
        <w:spacing w:line="600" w:lineRule="exact"/>
        <w:ind w:firstLine="643" w:firstLineChars="200"/>
        <w:jc w:val="left"/>
        <w:rPr>
          <w:rFonts w:ascii="Times New Roman" w:hAnsi="Times New Roman" w:eastAsia="仿宋_GB2312"/>
          <w:b/>
          <w:color w:val="auto"/>
          <w:sz w:val="32"/>
          <w:szCs w:val="32"/>
        </w:rPr>
      </w:pPr>
      <w:r>
        <w:rPr>
          <w:rFonts w:hint="eastAsia" w:ascii="Times New Roman" w:hAnsi="Times New Roman" w:eastAsia="仿宋_GB2312"/>
          <w:b/>
          <w:color w:val="auto"/>
          <w:sz w:val="32"/>
          <w:szCs w:val="32"/>
        </w:rPr>
        <w:t>5</w:t>
      </w:r>
      <w:r>
        <w:rPr>
          <w:rFonts w:ascii="Times New Roman" w:hAnsi="Times New Roman" w:eastAsia="仿宋_GB2312"/>
          <w:b/>
          <w:color w:val="auto"/>
          <w:sz w:val="32"/>
          <w:szCs w:val="32"/>
        </w:rPr>
        <w:t>．发生重大</w:t>
      </w:r>
      <w:r>
        <w:rPr>
          <w:rFonts w:hint="eastAsia" w:ascii="Times New Roman" w:hAnsi="Times New Roman" w:eastAsia="仿宋_GB2312"/>
          <w:b/>
          <w:color w:val="auto"/>
          <w:sz w:val="32"/>
          <w:szCs w:val="32"/>
        </w:rPr>
        <w:t>影响的</w:t>
      </w:r>
      <w:r>
        <w:rPr>
          <w:rFonts w:ascii="Times New Roman" w:hAnsi="Times New Roman" w:eastAsia="仿宋_GB2312"/>
          <w:b/>
          <w:color w:val="auto"/>
          <w:sz w:val="32"/>
          <w:szCs w:val="32"/>
        </w:rPr>
        <w:t>群体性事件、</w:t>
      </w:r>
      <w:r>
        <w:rPr>
          <w:rFonts w:hint="eastAsia" w:ascii="Times New Roman" w:hAnsi="Times New Roman" w:eastAsia="仿宋_GB2312"/>
          <w:b/>
          <w:color w:val="auto"/>
          <w:sz w:val="32"/>
          <w:szCs w:val="32"/>
        </w:rPr>
        <w:t>负面舆情</w:t>
      </w:r>
      <w:r>
        <w:rPr>
          <w:rFonts w:ascii="Times New Roman" w:hAnsi="Times New Roman" w:eastAsia="仿宋_GB2312"/>
          <w:b/>
          <w:color w:val="auto"/>
          <w:sz w:val="32"/>
          <w:szCs w:val="32"/>
        </w:rPr>
        <w:t>、意识形态问题；</w:t>
      </w:r>
    </w:p>
    <w:p>
      <w:pPr>
        <w:widowControl/>
        <w:spacing w:line="600" w:lineRule="exact"/>
        <w:ind w:firstLine="643" w:firstLineChars="200"/>
        <w:jc w:val="left"/>
        <w:rPr>
          <w:rFonts w:ascii="Times New Roman" w:hAnsi="Times New Roman" w:eastAsia="仿宋_GB2312"/>
          <w:b/>
          <w:color w:val="auto"/>
          <w:sz w:val="32"/>
          <w:szCs w:val="32"/>
        </w:rPr>
      </w:pPr>
      <w:r>
        <w:rPr>
          <w:rFonts w:hint="eastAsia" w:ascii="Times New Roman" w:hAnsi="Times New Roman" w:eastAsia="仿宋_GB2312"/>
          <w:b/>
          <w:color w:val="auto"/>
          <w:sz w:val="32"/>
          <w:szCs w:val="32"/>
        </w:rPr>
        <w:t>6</w:t>
      </w:r>
      <w:r>
        <w:rPr>
          <w:rFonts w:ascii="Times New Roman" w:hAnsi="Times New Roman" w:eastAsia="仿宋_GB2312"/>
          <w:b/>
          <w:color w:val="auto"/>
          <w:sz w:val="32"/>
          <w:szCs w:val="32"/>
        </w:rPr>
        <w:t>．违反国家退耕还林、退耕还草、退耕还湿政策或发生破坏自然资源重大案件；</w:t>
      </w:r>
    </w:p>
    <w:p>
      <w:pPr>
        <w:widowControl/>
        <w:spacing w:line="600" w:lineRule="exact"/>
        <w:ind w:firstLine="643" w:firstLineChars="200"/>
        <w:jc w:val="left"/>
        <w:rPr>
          <w:rFonts w:ascii="Times New Roman" w:hAnsi="Times New Roman" w:eastAsia="仿宋_GB2312"/>
          <w:b/>
          <w:color w:val="auto"/>
          <w:sz w:val="32"/>
          <w:szCs w:val="32"/>
        </w:rPr>
      </w:pPr>
      <w:r>
        <w:rPr>
          <w:rFonts w:hint="eastAsia" w:ascii="Times New Roman" w:hAnsi="Times New Roman" w:eastAsia="仿宋_GB2312"/>
          <w:b/>
          <w:color w:val="auto"/>
          <w:sz w:val="32"/>
          <w:szCs w:val="32"/>
        </w:rPr>
        <w:t>7</w:t>
      </w:r>
      <w:r>
        <w:rPr>
          <w:rFonts w:ascii="Times New Roman" w:hAnsi="Times New Roman" w:eastAsia="仿宋_GB2312"/>
          <w:b/>
          <w:color w:val="auto"/>
          <w:sz w:val="32"/>
          <w:szCs w:val="32"/>
        </w:rPr>
        <w:t>．发生社会影响恶劣的黄、赌、毒、黑、恶案件，或严重扰乱网络秩序事件，或邪教、非法宗教活动；</w:t>
      </w:r>
    </w:p>
    <w:p>
      <w:pPr>
        <w:widowControl/>
        <w:spacing w:line="600" w:lineRule="exact"/>
        <w:ind w:firstLine="643" w:firstLineChars="200"/>
        <w:jc w:val="left"/>
        <w:rPr>
          <w:rFonts w:hint="eastAsia" w:ascii="Times New Roman" w:hAnsi="Times New Roman" w:eastAsia="仿宋_GB2312"/>
          <w:b/>
          <w:color w:val="auto"/>
          <w:sz w:val="32"/>
          <w:szCs w:val="32"/>
        </w:rPr>
      </w:pPr>
      <w:r>
        <w:rPr>
          <w:rFonts w:hint="eastAsia" w:ascii="Times New Roman" w:hAnsi="Times New Roman" w:eastAsia="仿宋_GB2312"/>
          <w:b/>
          <w:color w:val="auto"/>
          <w:sz w:val="32"/>
          <w:szCs w:val="32"/>
        </w:rPr>
        <w:t>8</w:t>
      </w:r>
      <w:r>
        <w:rPr>
          <w:rFonts w:ascii="Times New Roman" w:hAnsi="Times New Roman" w:eastAsia="仿宋_GB2312"/>
          <w:b/>
          <w:color w:val="auto"/>
          <w:sz w:val="32"/>
          <w:szCs w:val="32"/>
        </w:rPr>
        <w:t>．发生聚集性重大传染病事件以及其他影响公共健康安全的事件</w:t>
      </w:r>
      <w:r>
        <w:rPr>
          <w:rFonts w:hint="eastAsia" w:ascii="Times New Roman" w:hAnsi="Times New Roman" w:eastAsia="仿宋_GB2312"/>
          <w:b/>
          <w:color w:val="auto"/>
          <w:sz w:val="32"/>
          <w:szCs w:val="32"/>
        </w:rPr>
        <w:t>；</w:t>
      </w:r>
    </w:p>
    <w:p>
      <w:pPr>
        <w:widowControl/>
        <w:spacing w:line="600" w:lineRule="exact"/>
        <w:ind w:firstLine="643" w:firstLineChars="200"/>
        <w:jc w:val="left"/>
        <w:rPr>
          <w:rFonts w:ascii="Times New Roman" w:hAnsi="Times New Roman" w:eastAsia="仿宋_GB2312"/>
          <w:b/>
          <w:color w:val="auto"/>
          <w:sz w:val="32"/>
          <w:szCs w:val="32"/>
        </w:rPr>
      </w:pPr>
      <w:r>
        <w:rPr>
          <w:rFonts w:hint="eastAsia" w:ascii="Times New Roman" w:hAnsi="Times New Roman" w:eastAsia="仿宋_GB2312"/>
          <w:b/>
          <w:color w:val="auto"/>
          <w:sz w:val="32"/>
          <w:szCs w:val="32"/>
        </w:rPr>
        <w:t>9</w:t>
      </w:r>
      <w:r>
        <w:rPr>
          <w:rFonts w:ascii="Times New Roman" w:hAnsi="Times New Roman" w:eastAsia="仿宋_GB2312"/>
          <w:b/>
          <w:color w:val="auto"/>
          <w:sz w:val="32"/>
          <w:szCs w:val="32"/>
        </w:rPr>
        <w:t>．</w:t>
      </w:r>
      <w:r>
        <w:rPr>
          <w:rFonts w:hint="eastAsia" w:ascii="Times New Roman" w:hAnsi="Times New Roman" w:eastAsia="仿宋_GB2312"/>
          <w:b/>
          <w:color w:val="auto"/>
          <w:sz w:val="32"/>
          <w:szCs w:val="32"/>
        </w:rPr>
        <w:t>日常</w:t>
      </w:r>
      <w:r>
        <w:rPr>
          <w:rFonts w:ascii="Times New Roman" w:hAnsi="Times New Roman" w:eastAsia="仿宋_GB2312"/>
          <w:b/>
          <w:color w:val="auto"/>
          <w:sz w:val="32"/>
          <w:szCs w:val="32"/>
        </w:rPr>
        <w:t>创建</w:t>
      </w:r>
      <w:r>
        <w:rPr>
          <w:rFonts w:hint="eastAsia" w:ascii="Times New Roman" w:hAnsi="Times New Roman" w:eastAsia="仿宋_GB2312"/>
          <w:b/>
          <w:color w:val="auto"/>
          <w:sz w:val="32"/>
          <w:szCs w:val="32"/>
        </w:rPr>
        <w:t>滑坡严重，</w:t>
      </w:r>
      <w:r>
        <w:rPr>
          <w:rFonts w:ascii="Times New Roman" w:hAnsi="Times New Roman" w:eastAsia="仿宋_GB2312"/>
          <w:b/>
          <w:color w:val="auto"/>
          <w:sz w:val="32"/>
          <w:szCs w:val="32"/>
        </w:rPr>
        <w:t>发生弄虚作假</w:t>
      </w:r>
      <w:r>
        <w:rPr>
          <w:rFonts w:hint="eastAsia" w:ascii="Times New Roman" w:hAnsi="Times New Roman" w:eastAsia="仿宋_GB2312"/>
          <w:b/>
          <w:color w:val="auto"/>
          <w:sz w:val="32"/>
          <w:szCs w:val="32"/>
        </w:rPr>
        <w:t>、突击迎检或严重干扰群众正常生产生活</w:t>
      </w:r>
      <w:r>
        <w:rPr>
          <w:rFonts w:ascii="Times New Roman" w:hAnsi="Times New Roman" w:eastAsia="仿宋_GB2312"/>
          <w:b/>
          <w:color w:val="auto"/>
          <w:sz w:val="32"/>
          <w:szCs w:val="32"/>
        </w:rPr>
        <w:t>等问题；</w:t>
      </w:r>
    </w:p>
    <w:p>
      <w:pPr>
        <w:widowControl/>
        <w:spacing w:line="600" w:lineRule="exact"/>
        <w:ind w:firstLine="643" w:firstLineChars="200"/>
        <w:jc w:val="left"/>
        <w:rPr>
          <w:rFonts w:ascii="Times New Roman" w:hAnsi="Times New Roman" w:eastAsia="仿宋_GB2312"/>
          <w:b/>
          <w:color w:val="auto"/>
          <w:sz w:val="32"/>
          <w:szCs w:val="32"/>
        </w:rPr>
      </w:pPr>
      <w:r>
        <w:rPr>
          <w:rFonts w:hint="eastAsia" w:ascii="Times New Roman" w:hAnsi="Times New Roman" w:eastAsia="仿宋_GB2312"/>
          <w:b/>
          <w:color w:val="auto"/>
          <w:sz w:val="32"/>
          <w:szCs w:val="32"/>
        </w:rPr>
        <w:t>10</w:t>
      </w:r>
      <w:r>
        <w:rPr>
          <w:rFonts w:ascii="Times New Roman" w:hAnsi="Times New Roman" w:eastAsia="仿宋_GB2312"/>
          <w:b/>
          <w:color w:val="auto"/>
          <w:sz w:val="32"/>
          <w:szCs w:val="32"/>
        </w:rPr>
        <w:t>．</w:t>
      </w:r>
      <w:r>
        <w:rPr>
          <w:rFonts w:hint="eastAsia" w:ascii="Times New Roman" w:hAnsi="Times New Roman" w:eastAsia="仿宋_GB2312"/>
          <w:b/>
          <w:color w:val="auto"/>
          <w:sz w:val="32"/>
          <w:szCs w:val="32"/>
        </w:rPr>
        <w:t>发生其他与精神文明建设要求极不相符的事件</w:t>
      </w:r>
      <w:r>
        <w:rPr>
          <w:rFonts w:ascii="Times New Roman" w:hAnsi="Times New Roman" w:eastAsia="仿宋_GB2312"/>
          <w:b/>
          <w:color w:val="auto"/>
          <w:sz w:val="32"/>
          <w:szCs w:val="32"/>
        </w:rPr>
        <w:t>。</w:t>
      </w:r>
    </w:p>
    <w:p>
      <w:pPr>
        <w:widowControl/>
        <w:spacing w:line="600" w:lineRule="exact"/>
        <w:ind w:firstLine="723" w:firstLineChars="200"/>
        <w:jc w:val="left"/>
        <w:rPr>
          <w:rFonts w:ascii="Times New Roman" w:hAnsi="Times New Roman" w:eastAsia="仿宋_GB2312"/>
          <w:b/>
          <w:color w:val="auto"/>
          <w:sz w:val="36"/>
          <w:szCs w:val="36"/>
        </w:rPr>
        <w:sectPr>
          <w:footerReference r:id="rId10" w:type="first"/>
          <w:footerReference r:id="rId9" w:type="default"/>
          <w:pgSz w:w="16838" w:h="11906" w:orient="landscape"/>
          <w:pgMar w:top="1106" w:right="1440" w:bottom="1361" w:left="1440" w:header="851" w:footer="992" w:gutter="0"/>
          <w:pgNumType w:start="1"/>
          <w:cols w:space="720" w:num="1"/>
          <w:docGrid w:type="lines" w:linePitch="312" w:charSpace="0"/>
        </w:sect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1498"/>
        <w:gridCol w:w="7431"/>
        <w:gridCol w:w="1309"/>
        <w:gridCol w:w="2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blHeader/>
          <w:jc w:val="center"/>
        </w:trPr>
        <w:tc>
          <w:tcPr>
            <w:tcW w:w="1345" w:type="dxa"/>
            <w:noWrap w:val="0"/>
            <w:vAlign w:val="center"/>
          </w:tcPr>
          <w:p>
            <w:pPr>
              <w:spacing w:line="500" w:lineRule="exact"/>
              <w:jc w:val="center"/>
              <w:rPr>
                <w:rFonts w:ascii="Times New Roman" w:hAnsi="Times New Roman" w:eastAsia="黑体"/>
                <w:b/>
                <w:color w:val="auto"/>
                <w:sz w:val="28"/>
                <w:szCs w:val="28"/>
              </w:rPr>
            </w:pPr>
            <w:r>
              <w:rPr>
                <w:rFonts w:ascii="Times New Roman" w:hAnsi="Times New Roman" w:eastAsia="黑体"/>
                <w:b/>
                <w:color w:val="auto"/>
                <w:sz w:val="28"/>
                <w:szCs w:val="28"/>
              </w:rPr>
              <w:t>测评项目</w:t>
            </w:r>
          </w:p>
        </w:tc>
        <w:tc>
          <w:tcPr>
            <w:tcW w:w="1498" w:type="dxa"/>
            <w:noWrap w:val="0"/>
            <w:vAlign w:val="center"/>
          </w:tcPr>
          <w:p>
            <w:pPr>
              <w:spacing w:line="500" w:lineRule="exact"/>
              <w:jc w:val="center"/>
              <w:rPr>
                <w:rFonts w:ascii="Times New Roman" w:hAnsi="Times New Roman" w:eastAsia="黑体"/>
                <w:b/>
                <w:color w:val="auto"/>
                <w:sz w:val="28"/>
                <w:szCs w:val="28"/>
              </w:rPr>
            </w:pPr>
            <w:r>
              <w:rPr>
                <w:rFonts w:ascii="Times New Roman" w:hAnsi="Times New Roman" w:eastAsia="黑体"/>
                <w:b/>
                <w:color w:val="auto"/>
                <w:sz w:val="28"/>
                <w:szCs w:val="28"/>
              </w:rPr>
              <w:t>测评指标</w:t>
            </w:r>
          </w:p>
        </w:tc>
        <w:tc>
          <w:tcPr>
            <w:tcW w:w="7431" w:type="dxa"/>
            <w:noWrap w:val="0"/>
            <w:vAlign w:val="center"/>
          </w:tcPr>
          <w:p>
            <w:pPr>
              <w:spacing w:line="500" w:lineRule="exact"/>
              <w:jc w:val="center"/>
              <w:rPr>
                <w:rFonts w:hint="eastAsia" w:ascii="Times New Roman" w:hAnsi="Times New Roman" w:eastAsia="黑体"/>
                <w:b/>
                <w:color w:val="auto"/>
                <w:sz w:val="28"/>
                <w:szCs w:val="28"/>
              </w:rPr>
            </w:pPr>
            <w:r>
              <w:rPr>
                <w:rFonts w:ascii="Times New Roman" w:hAnsi="Times New Roman" w:eastAsia="黑体"/>
                <w:b/>
                <w:color w:val="auto"/>
                <w:sz w:val="28"/>
                <w:szCs w:val="28"/>
              </w:rPr>
              <w:t>测评</w:t>
            </w:r>
            <w:r>
              <w:rPr>
                <w:rFonts w:hint="eastAsia" w:ascii="Times New Roman" w:hAnsi="Times New Roman" w:eastAsia="黑体"/>
                <w:b/>
                <w:color w:val="auto"/>
                <w:sz w:val="28"/>
                <w:szCs w:val="28"/>
              </w:rPr>
              <w:t>标准</w:t>
            </w:r>
          </w:p>
        </w:tc>
        <w:tc>
          <w:tcPr>
            <w:tcW w:w="1309" w:type="dxa"/>
            <w:noWrap w:val="0"/>
            <w:vAlign w:val="center"/>
          </w:tcPr>
          <w:p>
            <w:pPr>
              <w:spacing w:line="500" w:lineRule="exact"/>
              <w:jc w:val="center"/>
              <w:rPr>
                <w:rFonts w:hint="eastAsia" w:ascii="Times New Roman" w:hAnsi="Times New Roman" w:eastAsia="黑体"/>
                <w:b/>
                <w:color w:val="auto"/>
                <w:sz w:val="28"/>
                <w:szCs w:val="28"/>
              </w:rPr>
            </w:pPr>
            <w:r>
              <w:rPr>
                <w:rFonts w:hint="eastAsia" w:ascii="Times New Roman" w:hAnsi="Times New Roman" w:eastAsia="黑体"/>
                <w:b/>
                <w:color w:val="auto"/>
                <w:sz w:val="28"/>
                <w:szCs w:val="28"/>
              </w:rPr>
              <w:t>分值</w:t>
            </w:r>
          </w:p>
        </w:tc>
        <w:tc>
          <w:tcPr>
            <w:tcW w:w="2542" w:type="dxa"/>
            <w:noWrap w:val="0"/>
            <w:vAlign w:val="center"/>
          </w:tcPr>
          <w:p>
            <w:pPr>
              <w:spacing w:line="500" w:lineRule="exact"/>
              <w:jc w:val="center"/>
              <w:rPr>
                <w:rFonts w:hint="eastAsia" w:ascii="Times New Roman" w:hAnsi="Times New Roman" w:eastAsia="黑体"/>
                <w:b/>
                <w:color w:val="auto"/>
                <w:sz w:val="28"/>
                <w:szCs w:val="28"/>
              </w:rPr>
            </w:pPr>
            <w:r>
              <w:rPr>
                <w:rFonts w:hint="eastAsia" w:ascii="Times New Roman" w:hAnsi="Times New Roman" w:eastAsia="黑体"/>
                <w:b/>
                <w:color w:val="auto"/>
                <w:sz w:val="28"/>
                <w:szCs w:val="28"/>
              </w:rPr>
              <w:t>测评方法及内容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1" w:hRule="atLeast"/>
          <w:jc w:val="center"/>
        </w:trPr>
        <w:tc>
          <w:tcPr>
            <w:tcW w:w="1345" w:type="dxa"/>
            <w:noWrap w:val="0"/>
            <w:vAlign w:val="center"/>
          </w:tcPr>
          <w:p>
            <w:pPr>
              <w:spacing w:line="500" w:lineRule="exact"/>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I-1</w:t>
            </w:r>
          </w:p>
          <w:p>
            <w:pPr>
              <w:spacing w:line="500" w:lineRule="exact"/>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思想引领</w:t>
            </w:r>
          </w:p>
        </w:tc>
        <w:tc>
          <w:tcPr>
            <w:tcW w:w="1498" w:type="dxa"/>
            <w:noWrap w:val="0"/>
            <w:vAlign w:val="center"/>
          </w:tcPr>
          <w:p>
            <w:pPr>
              <w:spacing w:line="5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II-1</w:t>
            </w:r>
          </w:p>
          <w:p>
            <w:pPr>
              <w:spacing w:line="50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深入</w:t>
            </w:r>
            <w:r>
              <w:rPr>
                <w:rFonts w:ascii="Times New Roman" w:hAnsi="Times New Roman" w:eastAsia="仿宋_GB2312"/>
                <w:b/>
                <w:color w:val="auto"/>
                <w:sz w:val="28"/>
                <w:szCs w:val="28"/>
              </w:rPr>
              <w:t>学习宣传习近平新时代中国特色社会主义思想</w:t>
            </w:r>
          </w:p>
        </w:tc>
        <w:tc>
          <w:tcPr>
            <w:tcW w:w="7431" w:type="dxa"/>
            <w:noWrap w:val="0"/>
            <w:vAlign w:val="center"/>
          </w:tcPr>
          <w:p>
            <w:pPr>
              <w:spacing w:line="500" w:lineRule="exact"/>
              <w:rPr>
                <w:rFonts w:hint="eastAsia" w:ascii="Times New Roman" w:hAnsi="Times New Roman" w:eastAsia="仿宋_GB2312"/>
                <w:b/>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把学习习近平新时代中国特色社会主义思想作为村“两委”首要政治任务，作为村党支部（党委）理论学习中心组学习主题主线，面向党员干部开展多形式、分层次、全覆盖的学习培训，在党员干部中开展党史学习教育，用习近平新时代中国特色社会主义思想武装党员、教育人民、指导实践，引导党员干部增强“四个意识”、坚定“四个自信”、做到“两个维护”，提高政治判断力、政治领悟力、政治执行力，在思想上政治上行动上同以习近平同志为核心的党中央保持高度一致。</w:t>
            </w:r>
          </w:p>
          <w:p>
            <w:pPr>
              <w:spacing w:line="5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2</w:t>
            </w:r>
            <w:r>
              <w:rPr>
                <w:rFonts w:hint="eastAsia" w:ascii="Times New Roman" w:hAnsi="Times New Roman" w:eastAsia="仿宋_GB2312"/>
                <w:b/>
                <w:color w:val="auto"/>
                <w:sz w:val="28"/>
                <w:szCs w:val="28"/>
              </w:rPr>
              <w:t>）</w:t>
            </w:r>
            <w:r>
              <w:rPr>
                <w:rFonts w:ascii="Times New Roman" w:hAnsi="Times New Roman" w:eastAsia="仿宋_GB2312"/>
                <w:b/>
                <w:color w:val="auto"/>
                <w:sz w:val="28"/>
                <w:szCs w:val="28"/>
              </w:rPr>
              <w:t>把理论宣讲与惠民服务、文化生活、情景体验、情感交流相结合，贴近农民思想实际和生产生活实际，采取浅显易懂的语言和农民喜闻乐见的方式，</w:t>
            </w:r>
            <w:r>
              <w:rPr>
                <w:rFonts w:hint="eastAsia" w:ascii="Times New Roman" w:hAnsi="Times New Roman" w:eastAsia="仿宋_GB2312"/>
                <w:b/>
                <w:color w:val="auto"/>
                <w:sz w:val="28"/>
                <w:szCs w:val="28"/>
              </w:rPr>
              <w:t>宣传</w:t>
            </w:r>
            <w:r>
              <w:rPr>
                <w:rFonts w:ascii="Times New Roman" w:hAnsi="Times New Roman" w:eastAsia="仿宋_GB2312"/>
                <w:b/>
                <w:color w:val="auto"/>
                <w:sz w:val="28"/>
                <w:szCs w:val="28"/>
              </w:rPr>
              <w:t>普及习近平新时代中国特色社会主义思想</w:t>
            </w:r>
            <w:r>
              <w:rPr>
                <w:rFonts w:hint="eastAsia" w:ascii="Times New Roman" w:hAnsi="Times New Roman" w:eastAsia="仿宋_GB2312"/>
                <w:b/>
                <w:color w:val="auto"/>
                <w:sz w:val="28"/>
                <w:szCs w:val="28"/>
              </w:rPr>
              <w:t>，</w:t>
            </w:r>
            <w:r>
              <w:rPr>
                <w:rFonts w:ascii="Times New Roman" w:hAnsi="Times New Roman" w:eastAsia="仿宋_GB2312"/>
                <w:b/>
                <w:color w:val="auto"/>
                <w:sz w:val="28"/>
                <w:szCs w:val="28"/>
              </w:rPr>
              <w:t>让广大农民群众在参与和体验中增进对</w:t>
            </w:r>
            <w:r>
              <w:rPr>
                <w:rFonts w:hint="eastAsia" w:ascii="Times New Roman" w:hAnsi="Times New Roman" w:eastAsia="仿宋_GB2312"/>
                <w:b/>
                <w:color w:val="auto"/>
                <w:sz w:val="28"/>
                <w:szCs w:val="28"/>
              </w:rPr>
              <w:t>党的创新理论</w:t>
            </w:r>
            <w:r>
              <w:rPr>
                <w:rFonts w:ascii="Times New Roman" w:hAnsi="Times New Roman" w:eastAsia="仿宋_GB2312"/>
                <w:b/>
                <w:color w:val="auto"/>
                <w:sz w:val="28"/>
                <w:szCs w:val="28"/>
              </w:rPr>
              <w:t>的理解</w:t>
            </w:r>
            <w:r>
              <w:rPr>
                <w:rFonts w:hint="eastAsia" w:ascii="Times New Roman" w:hAnsi="Times New Roman" w:eastAsia="仿宋_GB2312"/>
                <w:b/>
                <w:color w:val="auto"/>
                <w:sz w:val="28"/>
                <w:szCs w:val="28"/>
              </w:rPr>
              <w:t>和认同</w:t>
            </w:r>
            <w:r>
              <w:rPr>
                <w:rFonts w:ascii="Times New Roman" w:hAnsi="Times New Roman" w:eastAsia="仿宋_GB2312"/>
                <w:b/>
                <w:color w:val="auto"/>
                <w:sz w:val="28"/>
                <w:szCs w:val="28"/>
              </w:rPr>
              <w:t>。</w:t>
            </w:r>
          </w:p>
        </w:tc>
        <w:tc>
          <w:tcPr>
            <w:tcW w:w="1309" w:type="dxa"/>
            <w:noWrap w:val="0"/>
            <w:vAlign w:val="center"/>
          </w:tcPr>
          <w:p>
            <w:pPr>
              <w:spacing w:line="500" w:lineRule="exact"/>
              <w:jc w:val="center"/>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1）3分</w:t>
            </w:r>
          </w:p>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2）3分</w:t>
            </w:r>
          </w:p>
        </w:tc>
        <w:tc>
          <w:tcPr>
            <w:tcW w:w="2542" w:type="dxa"/>
            <w:noWrap w:val="0"/>
            <w:vAlign w:val="center"/>
          </w:tcPr>
          <w:p>
            <w:pPr>
              <w:spacing w:line="50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1）查看村党支部（党委）理论学习中心组年度学习计划、学习记录等情况资料；落实“三会一课”制度，党员开展集中学习教育情况的图片资料</w:t>
            </w:r>
          </w:p>
          <w:p>
            <w:pPr>
              <w:spacing w:line="500" w:lineRule="exact"/>
              <w:jc w:val="lef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2）实地考察、调查访谈、查看党的创新理论大众化的情况资料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7" w:hRule="atLeast"/>
          <w:jc w:val="center"/>
        </w:trPr>
        <w:tc>
          <w:tcPr>
            <w:tcW w:w="1345" w:type="dxa"/>
            <w:noWrap w:val="0"/>
            <w:vAlign w:val="center"/>
          </w:tcPr>
          <w:p>
            <w:pPr>
              <w:spacing w:line="500" w:lineRule="exact"/>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I-1</w:t>
            </w:r>
          </w:p>
          <w:p>
            <w:pPr>
              <w:spacing w:line="500" w:lineRule="exact"/>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思想引领</w:t>
            </w:r>
          </w:p>
        </w:tc>
        <w:tc>
          <w:tcPr>
            <w:tcW w:w="1498" w:type="dxa"/>
            <w:noWrap w:val="0"/>
            <w:vAlign w:val="center"/>
          </w:tcPr>
          <w:p>
            <w:pPr>
              <w:spacing w:line="500" w:lineRule="exact"/>
              <w:rPr>
                <w:rFonts w:hint="eastAsia" w:ascii="Times New Roman" w:hAnsi="Times New Roman" w:eastAsia="仿宋_GB2312"/>
                <w:b/>
                <w:color w:val="auto"/>
                <w:sz w:val="28"/>
                <w:szCs w:val="28"/>
              </w:rPr>
            </w:pPr>
            <w:r>
              <w:rPr>
                <w:rFonts w:ascii="Times New Roman" w:hAnsi="Times New Roman" w:eastAsia="仿宋_GB2312"/>
                <w:b/>
                <w:color w:val="auto"/>
                <w:sz w:val="28"/>
                <w:szCs w:val="28"/>
              </w:rPr>
              <w:t>II-</w:t>
            </w:r>
            <w:r>
              <w:rPr>
                <w:rFonts w:hint="eastAsia" w:ascii="Times New Roman" w:hAnsi="Times New Roman" w:eastAsia="仿宋_GB2312"/>
                <w:b/>
                <w:color w:val="auto"/>
                <w:sz w:val="28"/>
                <w:szCs w:val="28"/>
              </w:rPr>
              <w:t>2</w:t>
            </w:r>
          </w:p>
          <w:p>
            <w:pPr>
              <w:spacing w:line="50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深入推进</w:t>
            </w:r>
            <w:r>
              <w:rPr>
                <w:rFonts w:ascii="Times New Roman" w:hAnsi="Times New Roman" w:eastAsia="仿宋_GB2312"/>
                <w:b/>
                <w:color w:val="auto"/>
                <w:sz w:val="28"/>
                <w:szCs w:val="28"/>
              </w:rPr>
              <w:t>新时代文明实践</w:t>
            </w:r>
          </w:p>
        </w:tc>
        <w:tc>
          <w:tcPr>
            <w:tcW w:w="7431" w:type="dxa"/>
            <w:noWrap w:val="0"/>
            <w:vAlign w:val="center"/>
          </w:tcPr>
          <w:p>
            <w:pPr>
              <w:spacing w:line="500" w:lineRule="exac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3）村党组织主要负责同志担任新时代文明实践站站长、村“两委”主要负责同志担任新时代文明实践志愿服务队队长；新时代文明实践站每年由村集体安排必要的工作经费，有1名以上专兼职工作人员负责文明实践工作。</w:t>
            </w:r>
          </w:p>
          <w:p>
            <w:pPr>
              <w:spacing w:line="500" w:lineRule="exac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4）认真贯彻落实《关于新时代加强和改进思想政治工作的意见》，建好用好新时代文明实践站，有针对性地开展思想政治工作；落实好学习实践科学理论、宣传宣讲党的政策、培育践行主流价值、丰富活跃文化生活、培育文明生活方式等工作任务，经常开展宣传文化、党员教育、群众教育、科学普及、普法教育等活动，群众对文明实践活动知晓度、满意度≥90%。</w:t>
            </w:r>
          </w:p>
          <w:p>
            <w:pPr>
              <w:spacing w:line="50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5）各类阵地平台整合到位，有规范工作制度，具备开展理论宣讲、市民教育、文化活动、读书看报、科普宣传、健身活动等文明实践活动的工作条件，正常向群众开放。</w:t>
            </w:r>
          </w:p>
        </w:tc>
        <w:tc>
          <w:tcPr>
            <w:tcW w:w="1309" w:type="dxa"/>
            <w:noWrap w:val="0"/>
            <w:vAlign w:val="center"/>
          </w:tcPr>
          <w:p>
            <w:pPr>
              <w:spacing w:line="500" w:lineRule="exact"/>
              <w:jc w:val="center"/>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3）2分</w:t>
            </w:r>
          </w:p>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4</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5</w:t>
            </w:r>
            <w:r>
              <w:rPr>
                <w:rFonts w:ascii="Times New Roman" w:hAnsi="Times New Roman" w:eastAsia="仿宋_GB2312"/>
                <w:b/>
                <w:color w:val="auto"/>
                <w:sz w:val="28"/>
                <w:szCs w:val="28"/>
              </w:rPr>
              <w:t>）2分</w:t>
            </w:r>
          </w:p>
        </w:tc>
        <w:tc>
          <w:tcPr>
            <w:tcW w:w="2542" w:type="dxa"/>
            <w:noWrap w:val="0"/>
            <w:vAlign w:val="center"/>
          </w:tcPr>
          <w:p>
            <w:pPr>
              <w:spacing w:line="50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3）调查访谈、查看情况资料</w:t>
            </w:r>
          </w:p>
          <w:p>
            <w:pPr>
              <w:spacing w:line="50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4）实地考察、调查访谈、查看文明实践活动情况资料</w:t>
            </w:r>
          </w:p>
          <w:p>
            <w:pPr>
              <w:spacing w:line="500" w:lineRule="exact"/>
              <w:jc w:val="lef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5）实地考察、调查访谈、查看情况资料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3" w:hRule="atLeast"/>
          <w:jc w:val="center"/>
        </w:trPr>
        <w:tc>
          <w:tcPr>
            <w:tcW w:w="1345" w:type="dxa"/>
            <w:vMerge w:val="restart"/>
            <w:noWrap w:val="0"/>
            <w:vAlign w:val="center"/>
          </w:tcPr>
          <w:p>
            <w:pPr>
              <w:spacing w:line="500" w:lineRule="exact"/>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I-2</w:t>
            </w:r>
          </w:p>
          <w:p>
            <w:pPr>
              <w:spacing w:line="500" w:lineRule="exact"/>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精神风貌</w:t>
            </w:r>
          </w:p>
        </w:tc>
        <w:tc>
          <w:tcPr>
            <w:tcW w:w="1498" w:type="dxa"/>
            <w:noWrap w:val="0"/>
            <w:vAlign w:val="center"/>
          </w:tcPr>
          <w:p>
            <w:pPr>
              <w:spacing w:line="500" w:lineRule="exact"/>
              <w:rPr>
                <w:rFonts w:hint="eastAsia" w:ascii="Times New Roman" w:hAnsi="Times New Roman" w:eastAsia="仿宋_GB2312"/>
                <w:b/>
                <w:color w:val="auto"/>
                <w:sz w:val="28"/>
                <w:szCs w:val="28"/>
              </w:rPr>
            </w:pPr>
            <w:r>
              <w:rPr>
                <w:rFonts w:ascii="Times New Roman" w:hAnsi="Times New Roman" w:eastAsia="仿宋_GB2312"/>
                <w:b/>
                <w:color w:val="auto"/>
                <w:sz w:val="28"/>
                <w:szCs w:val="28"/>
              </w:rPr>
              <w:t>II-</w:t>
            </w:r>
            <w:r>
              <w:rPr>
                <w:rFonts w:hint="eastAsia" w:ascii="Times New Roman" w:hAnsi="Times New Roman" w:eastAsia="仿宋_GB2312"/>
                <w:b/>
                <w:color w:val="auto"/>
                <w:sz w:val="28"/>
                <w:szCs w:val="28"/>
              </w:rPr>
              <w:t>3</w:t>
            </w:r>
          </w:p>
          <w:p>
            <w:pPr>
              <w:spacing w:line="5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深化中国特色社会主义和中国梦宣传教育</w:t>
            </w:r>
          </w:p>
        </w:tc>
        <w:tc>
          <w:tcPr>
            <w:tcW w:w="7431" w:type="dxa"/>
            <w:noWrap w:val="0"/>
            <w:vAlign w:val="center"/>
          </w:tcPr>
          <w:p>
            <w:pPr>
              <w:spacing w:line="50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6）认真贯彻落实《新时代爱国主义教育实施纲要》，深入开展理想信念教育，深入开展爱国主义、集体主义、社会主义教育，加强党史、新中国史、改革开放史、社会主义发展史宣传教育，抓住重要契机广泛深入开展群众性主题宣传教育，加强祖国统一和民族团结进步教育、国家安全教育、国防教育，大力弘扬民族精神和时代精神。</w:t>
            </w:r>
          </w:p>
        </w:tc>
        <w:tc>
          <w:tcPr>
            <w:tcW w:w="1309" w:type="dxa"/>
            <w:noWrap w:val="0"/>
            <w:vAlign w:val="center"/>
          </w:tcPr>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6</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tc>
        <w:tc>
          <w:tcPr>
            <w:tcW w:w="2542" w:type="dxa"/>
            <w:noWrap w:val="0"/>
            <w:vAlign w:val="center"/>
          </w:tcPr>
          <w:p>
            <w:pPr>
              <w:spacing w:line="50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6）实地考察、调查访谈、查看有关宣传教育的情况资料和图片资料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5" w:hRule="atLeast"/>
          <w:jc w:val="center"/>
        </w:trPr>
        <w:tc>
          <w:tcPr>
            <w:tcW w:w="1345" w:type="dxa"/>
            <w:vMerge w:val="continue"/>
            <w:noWrap w:val="0"/>
            <w:vAlign w:val="center"/>
          </w:tcPr>
          <w:p>
            <w:pPr>
              <w:spacing w:line="500" w:lineRule="exact"/>
              <w:rPr>
                <w:rFonts w:ascii="Times New Roman" w:hAnsi="Times New Roman"/>
                <w:b/>
                <w:color w:val="auto"/>
              </w:rPr>
            </w:pPr>
          </w:p>
        </w:tc>
        <w:tc>
          <w:tcPr>
            <w:tcW w:w="1498" w:type="dxa"/>
            <w:noWrap w:val="0"/>
            <w:vAlign w:val="center"/>
          </w:tcPr>
          <w:p>
            <w:pPr>
              <w:spacing w:line="500" w:lineRule="exact"/>
              <w:rPr>
                <w:rFonts w:hint="eastAsia" w:ascii="Times New Roman" w:hAnsi="Times New Roman" w:eastAsia="仿宋_GB2312"/>
                <w:b/>
                <w:color w:val="auto"/>
                <w:sz w:val="28"/>
                <w:szCs w:val="28"/>
              </w:rPr>
            </w:pPr>
            <w:r>
              <w:rPr>
                <w:rFonts w:ascii="Times New Roman" w:hAnsi="Times New Roman" w:eastAsia="仿宋_GB2312"/>
                <w:b/>
                <w:color w:val="auto"/>
                <w:sz w:val="28"/>
                <w:szCs w:val="28"/>
              </w:rPr>
              <w:t>II-</w:t>
            </w:r>
            <w:r>
              <w:rPr>
                <w:rFonts w:hint="eastAsia" w:ascii="Times New Roman" w:hAnsi="Times New Roman" w:eastAsia="仿宋_GB2312"/>
                <w:b/>
                <w:color w:val="auto"/>
                <w:sz w:val="28"/>
                <w:szCs w:val="28"/>
              </w:rPr>
              <w:t>4</w:t>
            </w:r>
          </w:p>
          <w:p>
            <w:pPr>
              <w:spacing w:line="5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培育和践行社会主义核心价值观</w:t>
            </w:r>
          </w:p>
        </w:tc>
        <w:tc>
          <w:tcPr>
            <w:tcW w:w="7431" w:type="dxa"/>
            <w:noWrap w:val="0"/>
            <w:vAlign w:val="center"/>
          </w:tcPr>
          <w:p>
            <w:pPr>
              <w:spacing w:line="500" w:lineRule="exac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7）</w:t>
            </w:r>
            <w:r>
              <w:rPr>
                <w:rFonts w:ascii="Times New Roman" w:hAnsi="Times New Roman" w:eastAsia="仿宋_GB2312"/>
                <w:b/>
                <w:color w:val="auto"/>
                <w:sz w:val="28"/>
                <w:szCs w:val="28"/>
              </w:rPr>
              <w:t>运用农村基层宣传载体、文化阵地、公益广告</w:t>
            </w:r>
            <w:r>
              <w:rPr>
                <w:rFonts w:hint="eastAsia" w:ascii="Times New Roman" w:hAnsi="Times New Roman" w:eastAsia="仿宋_GB2312"/>
                <w:b/>
                <w:color w:val="auto"/>
                <w:sz w:val="28"/>
                <w:szCs w:val="28"/>
              </w:rPr>
              <w:t>、</w:t>
            </w:r>
            <w:r>
              <w:rPr>
                <w:rFonts w:ascii="Times New Roman" w:hAnsi="Times New Roman" w:eastAsia="仿宋_GB2312"/>
                <w:b/>
                <w:color w:val="auto"/>
                <w:sz w:val="28"/>
                <w:szCs w:val="28"/>
              </w:rPr>
              <w:t>地方戏曲、乡间小调、年画剪纸、泥塑墙绘等，具体生动地宣传普及社会主义核心价值观</w:t>
            </w:r>
            <w:r>
              <w:rPr>
                <w:rFonts w:hint="eastAsia" w:ascii="Times New Roman" w:hAnsi="Times New Roman" w:eastAsia="仿宋_GB2312"/>
                <w:b/>
                <w:color w:val="auto"/>
                <w:sz w:val="28"/>
                <w:szCs w:val="28"/>
              </w:rPr>
              <w:t>；</w:t>
            </w:r>
            <w:r>
              <w:rPr>
                <w:rFonts w:ascii="Times New Roman" w:hAnsi="Times New Roman" w:eastAsia="仿宋_GB2312"/>
                <w:b/>
                <w:color w:val="auto"/>
                <w:sz w:val="28"/>
                <w:szCs w:val="28"/>
              </w:rPr>
              <w:t>及时修订完善充分体现社会主义核心价值观要求、内容明确具体、通俗易懂易记的村规民约，在村主要出入口等醒目位置长期公布，群众知晓率</w:t>
            </w:r>
            <w:r>
              <w:rPr>
                <w:rFonts w:hint="eastAsia" w:ascii="方正楷体_GBK" w:hAnsi="方正楷体_GBK" w:eastAsia="方正楷体_GBK" w:cs="方正楷体_GBK"/>
                <w:b/>
                <w:color w:val="auto"/>
                <w:sz w:val="28"/>
                <w:szCs w:val="28"/>
              </w:rPr>
              <w:t>≥</w:t>
            </w:r>
            <w:r>
              <w:rPr>
                <w:rFonts w:ascii="Times New Roman" w:hAnsi="Times New Roman" w:eastAsia="仿宋_GB2312"/>
                <w:b/>
                <w:color w:val="auto"/>
                <w:sz w:val="28"/>
                <w:szCs w:val="28"/>
              </w:rPr>
              <w:t>80%并自觉遵守</w:t>
            </w:r>
            <w:r>
              <w:rPr>
                <w:rFonts w:hint="eastAsia" w:ascii="Times New Roman" w:hAnsi="Times New Roman" w:eastAsia="仿宋_GB2312"/>
                <w:b/>
                <w:color w:val="auto"/>
                <w:sz w:val="28"/>
                <w:szCs w:val="28"/>
              </w:rPr>
              <w:t>。</w:t>
            </w:r>
          </w:p>
        </w:tc>
        <w:tc>
          <w:tcPr>
            <w:tcW w:w="1309" w:type="dxa"/>
            <w:noWrap w:val="0"/>
            <w:vAlign w:val="center"/>
          </w:tcPr>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7</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tc>
        <w:tc>
          <w:tcPr>
            <w:tcW w:w="2542" w:type="dxa"/>
            <w:noWrap w:val="0"/>
            <w:vAlign w:val="center"/>
          </w:tcPr>
          <w:p>
            <w:pPr>
              <w:spacing w:line="50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7）实地考察、调查访谈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4" w:hRule="atLeast"/>
          <w:jc w:val="center"/>
        </w:trPr>
        <w:tc>
          <w:tcPr>
            <w:tcW w:w="1345" w:type="dxa"/>
            <w:noWrap w:val="0"/>
            <w:vAlign w:val="center"/>
          </w:tcPr>
          <w:p>
            <w:pPr>
              <w:spacing w:line="500" w:lineRule="exact"/>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I-2</w:t>
            </w:r>
          </w:p>
          <w:p>
            <w:pPr>
              <w:spacing w:line="500" w:lineRule="exact"/>
              <w:rPr>
                <w:rFonts w:ascii="Times New Roman" w:hAnsi="Times New Roman"/>
                <w:b/>
                <w:color w:val="auto"/>
              </w:rPr>
            </w:pPr>
            <w:r>
              <w:rPr>
                <w:rFonts w:ascii="Times New Roman" w:hAnsi="Times New Roman" w:eastAsia="仿宋_GB2312"/>
                <w:b/>
                <w:color w:val="auto"/>
                <w:sz w:val="28"/>
                <w:szCs w:val="28"/>
              </w:rPr>
              <w:t>精神风貌</w:t>
            </w:r>
          </w:p>
        </w:tc>
        <w:tc>
          <w:tcPr>
            <w:tcW w:w="1498" w:type="dxa"/>
            <w:noWrap w:val="0"/>
            <w:vAlign w:val="center"/>
          </w:tcPr>
          <w:p>
            <w:pPr>
              <w:spacing w:line="500" w:lineRule="exact"/>
              <w:rPr>
                <w:rFonts w:hint="eastAsia" w:ascii="Times New Roman" w:hAnsi="Times New Roman" w:eastAsia="仿宋_GB2312"/>
                <w:b/>
                <w:color w:val="auto"/>
                <w:sz w:val="28"/>
                <w:szCs w:val="28"/>
              </w:rPr>
            </w:pPr>
            <w:r>
              <w:rPr>
                <w:rFonts w:ascii="Times New Roman" w:hAnsi="Times New Roman" w:eastAsia="仿宋_GB2312"/>
                <w:b/>
                <w:color w:val="auto"/>
                <w:sz w:val="28"/>
                <w:szCs w:val="28"/>
              </w:rPr>
              <w:t>II-</w:t>
            </w:r>
            <w:r>
              <w:rPr>
                <w:rFonts w:hint="eastAsia" w:ascii="Times New Roman" w:hAnsi="Times New Roman" w:eastAsia="仿宋_GB2312"/>
                <w:b/>
                <w:color w:val="auto"/>
                <w:sz w:val="28"/>
                <w:szCs w:val="28"/>
              </w:rPr>
              <w:t>5</w:t>
            </w:r>
          </w:p>
          <w:p>
            <w:pPr>
              <w:spacing w:line="5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加强农村</w:t>
            </w:r>
          </w:p>
          <w:p>
            <w:pPr>
              <w:spacing w:line="5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道德建设</w:t>
            </w:r>
          </w:p>
        </w:tc>
        <w:tc>
          <w:tcPr>
            <w:tcW w:w="7431" w:type="dxa"/>
            <w:noWrap w:val="0"/>
            <w:vAlign w:val="center"/>
          </w:tcPr>
          <w:p>
            <w:pPr>
              <w:spacing w:line="50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8）认真贯彻落实《新时代公民道德建设实施纲要》</w:t>
            </w:r>
            <w:r>
              <w:rPr>
                <w:rFonts w:ascii="Times New Roman" w:hAnsi="Times New Roman" w:eastAsia="仿宋_GB2312"/>
                <w:b/>
                <w:color w:val="auto"/>
                <w:sz w:val="28"/>
                <w:szCs w:val="28"/>
              </w:rPr>
              <w:t>，大力推进社会公德、职业道德、家庭美德、个人品德建设，开展时代楷模、道德模范、最美人物、身边好人等学习宣传活动，开展好儿女、好婆媳、好夫妻、好邻居等</w:t>
            </w:r>
            <w:r>
              <w:rPr>
                <w:rFonts w:hint="eastAsia" w:ascii="Times New Roman" w:hAnsi="Times New Roman" w:eastAsia="仿宋_GB2312"/>
                <w:b/>
                <w:color w:val="auto"/>
                <w:sz w:val="28"/>
                <w:szCs w:val="28"/>
              </w:rPr>
              <w:t>推选</w:t>
            </w:r>
            <w:r>
              <w:rPr>
                <w:rFonts w:ascii="Times New Roman" w:hAnsi="Times New Roman" w:eastAsia="仿宋_GB2312"/>
                <w:b/>
                <w:color w:val="auto"/>
                <w:sz w:val="28"/>
                <w:szCs w:val="28"/>
              </w:rPr>
              <w:t>活动</w:t>
            </w:r>
            <w:r>
              <w:rPr>
                <w:rFonts w:hint="eastAsia" w:ascii="Times New Roman" w:hAnsi="Times New Roman" w:eastAsia="仿宋_GB2312"/>
                <w:b/>
                <w:color w:val="auto"/>
                <w:sz w:val="28"/>
                <w:szCs w:val="28"/>
              </w:rPr>
              <w:t>，做好军属烈属、现役退役军人礼遇关爱工作，在显著位置设立善行义举榜，</w:t>
            </w:r>
            <w:r>
              <w:rPr>
                <w:rFonts w:ascii="Times New Roman" w:hAnsi="Times New Roman" w:eastAsia="仿宋_GB2312"/>
                <w:b/>
                <w:color w:val="auto"/>
                <w:sz w:val="28"/>
                <w:szCs w:val="28"/>
              </w:rPr>
              <w:t>推动形成适应新时代要求的思想观念、精神面貌、文明风尚、行为规范。</w:t>
            </w:r>
          </w:p>
          <w:p>
            <w:pPr>
              <w:spacing w:line="500" w:lineRule="exac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9）</w:t>
            </w:r>
            <w:r>
              <w:rPr>
                <w:rFonts w:ascii="Times New Roman" w:hAnsi="Times New Roman" w:eastAsia="仿宋_GB2312"/>
                <w:b/>
                <w:color w:val="auto"/>
                <w:sz w:val="28"/>
                <w:szCs w:val="28"/>
              </w:rPr>
              <w:t>建好用好道德讲堂，有体现社会主义核心价值观内容的道德文化氛围布置，每年开展道德讲堂活动</w:t>
            </w:r>
            <w:r>
              <w:rPr>
                <w:rFonts w:ascii="方正楷体_GBK" w:hAnsi="方正楷体_GBK" w:eastAsia="方正楷体_GBK" w:cs="方正楷体_GBK"/>
                <w:b/>
                <w:color w:val="auto"/>
                <w:sz w:val="28"/>
                <w:szCs w:val="28"/>
              </w:rPr>
              <w:t>≥</w:t>
            </w:r>
            <w:r>
              <w:rPr>
                <w:rFonts w:ascii="Times New Roman" w:hAnsi="Times New Roman" w:eastAsia="仿宋_GB2312"/>
                <w:b/>
                <w:color w:val="auto"/>
                <w:sz w:val="28"/>
                <w:szCs w:val="28"/>
              </w:rPr>
              <w:t>4次。</w:t>
            </w:r>
          </w:p>
        </w:tc>
        <w:tc>
          <w:tcPr>
            <w:tcW w:w="1309" w:type="dxa"/>
            <w:noWrap w:val="0"/>
            <w:vAlign w:val="center"/>
          </w:tcPr>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8</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9</w:t>
            </w:r>
            <w:r>
              <w:rPr>
                <w:rFonts w:ascii="Times New Roman" w:hAnsi="Times New Roman" w:eastAsia="仿宋_GB2312"/>
                <w:b/>
                <w:color w:val="auto"/>
                <w:sz w:val="28"/>
                <w:szCs w:val="28"/>
              </w:rPr>
              <w:t>）2分</w:t>
            </w:r>
          </w:p>
        </w:tc>
        <w:tc>
          <w:tcPr>
            <w:tcW w:w="2542" w:type="dxa"/>
            <w:noWrap w:val="0"/>
            <w:vAlign w:val="center"/>
          </w:tcPr>
          <w:p>
            <w:pPr>
              <w:spacing w:line="50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8）实地考察、调查访谈、查看推进道德建设、开展先进典型学习宣传、关爱军属烈属、现役退役军人等情况资料和图片资料</w:t>
            </w:r>
          </w:p>
          <w:p>
            <w:pPr>
              <w:spacing w:line="50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9</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实地考察、调查访谈、查看道德讲堂开展情况资料和图片资料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0" w:hRule="atLeast"/>
          <w:jc w:val="center"/>
        </w:trPr>
        <w:tc>
          <w:tcPr>
            <w:tcW w:w="13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仿宋_GB2312"/>
                <w:b/>
                <w:color w:val="auto"/>
                <w:sz w:val="28"/>
                <w:szCs w:val="28"/>
              </w:rPr>
            </w:pPr>
            <w:r>
              <w:rPr>
                <w:rFonts w:ascii="Times New Roman" w:hAnsi="Times New Roman" w:eastAsia="仿宋_GB2312"/>
                <w:b/>
                <w:color w:val="auto"/>
                <w:sz w:val="28"/>
                <w:szCs w:val="28"/>
              </w:rPr>
              <w:t>I-2</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仿宋_GB2312"/>
                <w:b/>
                <w:color w:val="auto"/>
                <w:sz w:val="28"/>
                <w:szCs w:val="28"/>
              </w:rPr>
            </w:pPr>
            <w:r>
              <w:rPr>
                <w:rFonts w:ascii="Times New Roman" w:hAnsi="Times New Roman" w:eastAsia="仿宋_GB2312"/>
                <w:b/>
                <w:color w:val="auto"/>
                <w:sz w:val="28"/>
                <w:szCs w:val="28"/>
              </w:rPr>
              <w:t>精神风貌</w:t>
            </w:r>
          </w:p>
        </w:tc>
        <w:tc>
          <w:tcPr>
            <w:tcW w:w="149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_GB2312"/>
                <w:b/>
                <w:color w:val="auto"/>
                <w:sz w:val="28"/>
                <w:szCs w:val="28"/>
              </w:rPr>
            </w:pPr>
            <w:r>
              <w:rPr>
                <w:rFonts w:ascii="Times New Roman" w:hAnsi="Times New Roman" w:eastAsia="仿宋_GB2312"/>
                <w:b/>
                <w:color w:val="auto"/>
                <w:sz w:val="28"/>
                <w:szCs w:val="28"/>
              </w:rPr>
              <w:t>II-</w:t>
            </w:r>
            <w:r>
              <w:rPr>
                <w:rFonts w:hint="eastAsia" w:ascii="Times New Roman" w:hAnsi="Times New Roman" w:eastAsia="仿宋_GB2312"/>
                <w:b/>
                <w:color w:val="auto"/>
                <w:sz w:val="28"/>
                <w:szCs w:val="28"/>
              </w:rPr>
              <w:t>6</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Times New Roman" w:hAnsi="Times New Roman" w:eastAsia="仿宋_GB2312"/>
                <w:b/>
                <w:color w:val="auto"/>
                <w:sz w:val="28"/>
                <w:szCs w:val="28"/>
              </w:rPr>
            </w:pPr>
            <w:r>
              <w:rPr>
                <w:rFonts w:ascii="Times New Roman" w:hAnsi="Times New Roman" w:eastAsia="仿宋_GB2312"/>
                <w:b/>
                <w:color w:val="auto"/>
                <w:sz w:val="28"/>
                <w:szCs w:val="28"/>
              </w:rPr>
              <w:t>加强家庭</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Times New Roman" w:hAnsi="Times New Roman" w:eastAsia="仿宋_GB2312"/>
                <w:b/>
                <w:color w:val="auto"/>
                <w:sz w:val="28"/>
                <w:szCs w:val="28"/>
              </w:rPr>
            </w:pPr>
            <w:r>
              <w:rPr>
                <w:rFonts w:ascii="Times New Roman" w:hAnsi="Times New Roman" w:eastAsia="仿宋_GB2312"/>
                <w:b/>
                <w:color w:val="auto"/>
                <w:sz w:val="28"/>
                <w:szCs w:val="28"/>
              </w:rPr>
              <w:t>文明建设</w:t>
            </w:r>
          </w:p>
        </w:tc>
        <w:tc>
          <w:tcPr>
            <w:tcW w:w="7431"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Times New Roman" w:hAnsi="Times New Roman" w:eastAsia="仿宋_GB2312"/>
                <w:b/>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0）</w:t>
            </w:r>
            <w:r>
              <w:rPr>
                <w:rFonts w:ascii="Times New Roman" w:hAnsi="Times New Roman" w:eastAsia="仿宋_GB2312"/>
                <w:b/>
                <w:color w:val="auto"/>
                <w:sz w:val="28"/>
                <w:szCs w:val="28"/>
              </w:rPr>
              <w:t>加强家庭、家教、家风建设，</w:t>
            </w:r>
            <w:r>
              <w:rPr>
                <w:rFonts w:hint="eastAsia" w:ascii="Times New Roman" w:hAnsi="Times New Roman" w:eastAsia="仿宋_GB2312"/>
                <w:b/>
                <w:color w:val="auto"/>
                <w:sz w:val="28"/>
                <w:szCs w:val="28"/>
              </w:rPr>
              <w:t>在重要传统节日和时间节点组织家庭文明建设活动，加强青年婚恋观、家庭观教育，组织</w:t>
            </w:r>
            <w:r>
              <w:rPr>
                <w:rFonts w:ascii="Times New Roman" w:hAnsi="Times New Roman" w:eastAsia="仿宋_GB2312"/>
                <w:b/>
                <w:color w:val="auto"/>
                <w:sz w:val="28"/>
                <w:szCs w:val="28"/>
              </w:rPr>
              <w:t>开展文明家庭、</w:t>
            </w:r>
            <w:r>
              <w:rPr>
                <w:rFonts w:hint="eastAsia" w:ascii="Times New Roman" w:hAnsi="Times New Roman" w:eastAsia="仿宋_GB2312"/>
                <w:b/>
                <w:color w:val="auto"/>
                <w:sz w:val="28"/>
                <w:szCs w:val="28"/>
              </w:rPr>
              <w:t>星级文明户创建以及</w:t>
            </w:r>
            <w:r>
              <w:rPr>
                <w:rFonts w:ascii="Times New Roman" w:hAnsi="Times New Roman" w:eastAsia="仿宋_GB2312"/>
                <w:b/>
                <w:color w:val="auto"/>
                <w:sz w:val="28"/>
                <w:szCs w:val="28"/>
              </w:rPr>
              <w:t>五好家庭、最美家庭</w:t>
            </w:r>
            <w:r>
              <w:rPr>
                <w:rFonts w:hint="eastAsia" w:ascii="Times New Roman" w:hAnsi="Times New Roman" w:eastAsia="仿宋_GB2312"/>
                <w:b/>
                <w:color w:val="auto"/>
                <w:sz w:val="28"/>
                <w:szCs w:val="28"/>
              </w:rPr>
              <w:t>推选等活动，乡镇以上文明家庭占比≥30%</w:t>
            </w:r>
            <w:r>
              <w:rPr>
                <w:rFonts w:ascii="Times New Roman" w:hAnsi="Times New Roman" w:eastAsia="仿宋_GB2312"/>
                <w:b/>
                <w:color w:val="auto"/>
                <w:sz w:val="28"/>
                <w:szCs w:val="28"/>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Times New Roman" w:hAnsi="Times New Roman" w:eastAsia="仿宋_GB2312"/>
                <w:b/>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开展“传家训、立家规、扬家风”等主题活动，</w:t>
            </w:r>
            <w:r>
              <w:rPr>
                <w:rFonts w:hint="eastAsia" w:ascii="Times New Roman" w:hAnsi="Times New Roman" w:eastAsia="仿宋_GB2312"/>
                <w:b/>
                <w:color w:val="auto"/>
                <w:sz w:val="28"/>
                <w:szCs w:val="28"/>
              </w:rPr>
              <w:t>加强孝敬教育，村民积极履行对家中老年人经济供养、生活照料、健康关心和精神慰藉等义务</w:t>
            </w:r>
            <w:r>
              <w:rPr>
                <w:rFonts w:ascii="Times New Roman" w:hAnsi="Times New Roman" w:eastAsia="仿宋_GB2312"/>
                <w:b/>
                <w:color w:val="auto"/>
                <w:sz w:val="28"/>
                <w:szCs w:val="28"/>
              </w:rPr>
              <w:t>。</w:t>
            </w:r>
          </w:p>
        </w:tc>
        <w:tc>
          <w:tcPr>
            <w:tcW w:w="130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10</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11</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tc>
        <w:tc>
          <w:tcPr>
            <w:tcW w:w="254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10）实地考察、调查访谈文明家庭创建活动开展情况</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11）调查访谈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Times New Roman" w:hAnsi="Times New Roman"/>
                <w:b/>
                <w:color w:val="auto"/>
              </w:rPr>
            </w:pPr>
          </w:p>
        </w:tc>
        <w:tc>
          <w:tcPr>
            <w:tcW w:w="149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_GB2312"/>
                <w:b/>
                <w:color w:val="auto"/>
                <w:sz w:val="28"/>
                <w:szCs w:val="28"/>
              </w:rPr>
            </w:pPr>
            <w:r>
              <w:rPr>
                <w:rFonts w:ascii="Times New Roman" w:hAnsi="Times New Roman" w:eastAsia="仿宋_GB2312"/>
                <w:b/>
                <w:color w:val="auto"/>
                <w:sz w:val="28"/>
                <w:szCs w:val="28"/>
              </w:rPr>
              <w:t>II-</w:t>
            </w:r>
            <w:r>
              <w:rPr>
                <w:rFonts w:hint="eastAsia" w:ascii="Times New Roman" w:hAnsi="Times New Roman" w:eastAsia="仿宋_GB2312"/>
                <w:b/>
                <w:color w:val="auto"/>
                <w:sz w:val="28"/>
                <w:szCs w:val="28"/>
              </w:rPr>
              <w:t>7</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Times New Roman" w:hAnsi="Times New Roman" w:eastAsia="仿宋_GB2312"/>
                <w:b/>
                <w:color w:val="auto"/>
                <w:sz w:val="28"/>
                <w:szCs w:val="28"/>
              </w:rPr>
            </w:pPr>
            <w:r>
              <w:rPr>
                <w:rFonts w:ascii="Times New Roman" w:hAnsi="Times New Roman" w:eastAsia="仿宋_GB2312"/>
                <w:b/>
                <w:color w:val="auto"/>
                <w:sz w:val="28"/>
                <w:szCs w:val="28"/>
              </w:rPr>
              <w:t>开展农村</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Times New Roman" w:hAnsi="Times New Roman" w:eastAsia="仿宋_GB2312"/>
                <w:b/>
                <w:color w:val="auto"/>
                <w:sz w:val="28"/>
                <w:szCs w:val="28"/>
              </w:rPr>
            </w:pPr>
            <w:r>
              <w:rPr>
                <w:rFonts w:ascii="Times New Roman" w:hAnsi="Times New Roman" w:eastAsia="仿宋_GB2312"/>
                <w:b/>
                <w:color w:val="auto"/>
                <w:sz w:val="28"/>
                <w:szCs w:val="28"/>
              </w:rPr>
              <w:t>志愿服务</w:t>
            </w:r>
          </w:p>
        </w:tc>
        <w:tc>
          <w:tcPr>
            <w:tcW w:w="7431"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Times New Roman" w:hAnsi="Times New Roman" w:eastAsia="仿宋_GB2312"/>
                <w:b/>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2）</w:t>
            </w:r>
            <w:r>
              <w:rPr>
                <w:rFonts w:ascii="Times New Roman" w:hAnsi="Times New Roman" w:eastAsia="仿宋_GB2312"/>
                <w:b/>
                <w:color w:val="auto"/>
                <w:sz w:val="28"/>
                <w:szCs w:val="28"/>
              </w:rPr>
              <w:t>设立乡风文明志愿岗等志愿服务站点，有场地设施、有服务团队、有服务项目、有工作制度、有活动记录、有文化氛围。</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Times New Roman" w:hAnsi="Times New Roman" w:eastAsia="仿宋_GB2312"/>
                <w:b/>
                <w:color w:val="auto"/>
                <w:kern w:val="0"/>
                <w:sz w:val="28"/>
                <w:szCs w:val="28"/>
              </w:rPr>
            </w:pPr>
            <w:r>
              <w:rPr>
                <w:rFonts w:ascii="Times New Roman" w:hAnsi="Times New Roman" w:eastAsia="仿宋_GB2312"/>
                <w:b/>
                <w:color w:val="auto"/>
                <w:kern w:val="0"/>
                <w:sz w:val="28"/>
                <w:szCs w:val="28"/>
              </w:rPr>
              <w:t>1</w:t>
            </w:r>
            <w:r>
              <w:rPr>
                <w:rFonts w:hint="eastAsia" w:ascii="Times New Roman" w:hAnsi="Times New Roman" w:eastAsia="仿宋_GB2312"/>
                <w:b/>
                <w:color w:val="auto"/>
                <w:kern w:val="0"/>
                <w:sz w:val="28"/>
                <w:szCs w:val="28"/>
              </w:rPr>
              <w:t>3）</w:t>
            </w:r>
            <w:r>
              <w:rPr>
                <w:rFonts w:ascii="Times New Roman" w:hAnsi="Times New Roman" w:eastAsia="仿宋_GB2312"/>
                <w:b/>
                <w:color w:val="auto"/>
                <w:sz w:val="28"/>
                <w:szCs w:val="28"/>
              </w:rPr>
              <w:t>农村党员、干部带头做志愿者，结合农民需求组织</w:t>
            </w:r>
            <w:r>
              <w:rPr>
                <w:rFonts w:ascii="Times New Roman" w:hAnsi="Times New Roman" w:eastAsia="仿宋_GB2312"/>
                <w:b/>
                <w:color w:val="auto"/>
                <w:kern w:val="0"/>
                <w:sz w:val="28"/>
                <w:szCs w:val="28"/>
              </w:rPr>
              <w:t>开展理论宣讲、</w:t>
            </w:r>
            <w:r>
              <w:rPr>
                <w:rFonts w:ascii="Times New Roman" w:hAnsi="Times New Roman" w:eastAsia="仿宋_GB2312"/>
                <w:b/>
                <w:color w:val="auto"/>
                <w:sz w:val="28"/>
                <w:szCs w:val="28"/>
              </w:rPr>
              <w:t>教育科普、文化体育、法律援助、环境整治、义务植树、助老扶幼、助残济困、邻里守望、疫情疾病防控等</w:t>
            </w:r>
            <w:r>
              <w:rPr>
                <w:rFonts w:ascii="Times New Roman" w:hAnsi="Times New Roman" w:eastAsia="仿宋_GB2312"/>
                <w:b/>
                <w:color w:val="auto"/>
                <w:kern w:val="0"/>
                <w:sz w:val="28"/>
                <w:szCs w:val="28"/>
              </w:rPr>
              <w:t>志愿服务活动</w:t>
            </w:r>
            <w:r>
              <w:rPr>
                <w:rFonts w:hint="eastAsia" w:ascii="Times New Roman" w:hAnsi="Times New Roman" w:eastAsia="仿宋_GB2312"/>
                <w:b/>
                <w:color w:val="auto"/>
                <w:kern w:val="0"/>
                <w:sz w:val="28"/>
                <w:szCs w:val="28"/>
              </w:rPr>
              <w:t>，</w:t>
            </w:r>
            <w:r>
              <w:rPr>
                <w:rFonts w:ascii="Times New Roman" w:hAnsi="Times New Roman" w:eastAsia="仿宋_GB2312"/>
                <w:b/>
                <w:color w:val="auto"/>
                <w:kern w:val="0"/>
                <w:sz w:val="28"/>
                <w:szCs w:val="28"/>
              </w:rPr>
              <w:t>开展农村孤寡老人、空巢老人、留守儿童、困境儿童关爱服务。</w:t>
            </w:r>
          </w:p>
        </w:tc>
        <w:tc>
          <w:tcPr>
            <w:tcW w:w="1309"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12</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2</w:t>
            </w:r>
            <w:r>
              <w:rPr>
                <w:rFonts w:ascii="Times New Roman" w:hAnsi="Times New Roman" w:eastAsia="仿宋_GB2312"/>
                <w:b/>
                <w:color w:val="auto"/>
                <w:sz w:val="28"/>
                <w:szCs w:val="28"/>
              </w:rPr>
              <w:t>分</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13</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tc>
        <w:tc>
          <w:tcPr>
            <w:tcW w:w="254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12）实地考察、调查访谈志愿服务开展情况</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13）调查访谈、查看志愿服务开展情况资料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jc w:val="center"/>
        </w:trPr>
        <w:tc>
          <w:tcPr>
            <w:tcW w:w="1345" w:type="dxa"/>
            <w:vMerge w:val="restart"/>
            <w:noWrap w:val="0"/>
            <w:vAlign w:val="center"/>
          </w:tcPr>
          <w:p>
            <w:pPr>
              <w:spacing w:line="500" w:lineRule="exact"/>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I-2</w:t>
            </w:r>
          </w:p>
          <w:p>
            <w:pPr>
              <w:spacing w:line="500" w:lineRule="exact"/>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精神风貌</w:t>
            </w:r>
          </w:p>
        </w:tc>
        <w:tc>
          <w:tcPr>
            <w:tcW w:w="1498" w:type="dxa"/>
            <w:noWrap w:val="0"/>
            <w:vAlign w:val="center"/>
          </w:tcPr>
          <w:p>
            <w:pPr>
              <w:spacing w:line="500" w:lineRule="exact"/>
              <w:rPr>
                <w:rFonts w:hint="eastAsia" w:ascii="Times New Roman" w:hAnsi="Times New Roman" w:eastAsia="仿宋_GB2312"/>
                <w:b/>
                <w:color w:val="auto"/>
                <w:sz w:val="28"/>
                <w:szCs w:val="28"/>
              </w:rPr>
            </w:pPr>
            <w:r>
              <w:rPr>
                <w:rFonts w:ascii="Times New Roman" w:hAnsi="Times New Roman" w:eastAsia="仿宋_GB2312"/>
                <w:b/>
                <w:color w:val="auto"/>
                <w:sz w:val="28"/>
                <w:szCs w:val="28"/>
              </w:rPr>
              <w:t>II-</w:t>
            </w:r>
            <w:r>
              <w:rPr>
                <w:rFonts w:hint="eastAsia" w:ascii="Times New Roman" w:hAnsi="Times New Roman" w:eastAsia="仿宋_GB2312"/>
                <w:b/>
                <w:color w:val="auto"/>
                <w:sz w:val="28"/>
                <w:szCs w:val="28"/>
              </w:rPr>
              <w:t>8</w:t>
            </w:r>
          </w:p>
          <w:p>
            <w:pPr>
              <w:spacing w:line="5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持续推进</w:t>
            </w:r>
          </w:p>
          <w:p>
            <w:pPr>
              <w:spacing w:line="5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诚信建设</w:t>
            </w:r>
          </w:p>
        </w:tc>
        <w:tc>
          <w:tcPr>
            <w:tcW w:w="7431" w:type="dxa"/>
            <w:noWrap w:val="0"/>
            <w:vAlign w:val="center"/>
          </w:tcPr>
          <w:p>
            <w:pPr>
              <w:spacing w:line="50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14）弘扬与社会主义市场经济相适应的诚信理念、诚信文化、契约精神，广泛开展诚信主题实践活动，开展文明集市、信用户、信用企业等诚信创建活动，无假冒伪劣、坑农害农现象</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贴近老年人实际，</w:t>
            </w:r>
            <w:r>
              <w:rPr>
                <w:rFonts w:ascii="Times New Roman" w:hAnsi="Times New Roman" w:eastAsia="仿宋_GB2312"/>
                <w:b/>
                <w:color w:val="auto"/>
                <w:sz w:val="28"/>
                <w:szCs w:val="28"/>
              </w:rPr>
              <w:t>加强防范诈骗知识宣传。</w:t>
            </w:r>
          </w:p>
        </w:tc>
        <w:tc>
          <w:tcPr>
            <w:tcW w:w="1309" w:type="dxa"/>
            <w:noWrap w:val="0"/>
            <w:vAlign w:val="center"/>
          </w:tcPr>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14</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tc>
        <w:tc>
          <w:tcPr>
            <w:tcW w:w="2542" w:type="dxa"/>
            <w:noWrap w:val="0"/>
            <w:vAlign w:val="center"/>
          </w:tcPr>
          <w:p>
            <w:pPr>
              <w:spacing w:line="50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14）调查访谈、查看诚信建设开展情况资料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2" w:hRule="atLeast"/>
          <w:jc w:val="center"/>
        </w:trPr>
        <w:tc>
          <w:tcPr>
            <w:tcW w:w="1345" w:type="dxa"/>
            <w:vMerge w:val="continue"/>
            <w:noWrap w:val="0"/>
            <w:vAlign w:val="center"/>
          </w:tcPr>
          <w:p>
            <w:pPr>
              <w:spacing w:line="500" w:lineRule="exact"/>
              <w:jc w:val="center"/>
              <w:rPr>
                <w:rFonts w:ascii="Times New Roman" w:hAnsi="Times New Roman" w:eastAsia="仿宋_GB2312"/>
                <w:b/>
                <w:color w:val="auto"/>
                <w:sz w:val="28"/>
                <w:szCs w:val="28"/>
              </w:rPr>
            </w:pPr>
          </w:p>
        </w:tc>
        <w:tc>
          <w:tcPr>
            <w:tcW w:w="1498" w:type="dxa"/>
            <w:noWrap w:val="0"/>
            <w:vAlign w:val="center"/>
          </w:tcPr>
          <w:p>
            <w:pPr>
              <w:spacing w:line="500" w:lineRule="exact"/>
              <w:rPr>
                <w:rFonts w:hint="eastAsia" w:ascii="Times New Roman" w:hAnsi="Times New Roman" w:eastAsia="仿宋_GB2312"/>
                <w:b/>
                <w:color w:val="auto"/>
                <w:sz w:val="28"/>
                <w:szCs w:val="28"/>
              </w:rPr>
            </w:pPr>
            <w:r>
              <w:rPr>
                <w:rFonts w:ascii="Times New Roman" w:hAnsi="Times New Roman" w:eastAsia="仿宋_GB2312"/>
                <w:b/>
                <w:color w:val="auto"/>
                <w:sz w:val="28"/>
                <w:szCs w:val="28"/>
              </w:rPr>
              <w:t>II-</w:t>
            </w:r>
            <w:r>
              <w:rPr>
                <w:rFonts w:hint="eastAsia" w:ascii="Times New Roman" w:hAnsi="Times New Roman" w:eastAsia="仿宋_GB2312"/>
                <w:b/>
                <w:color w:val="auto"/>
                <w:sz w:val="28"/>
                <w:szCs w:val="28"/>
              </w:rPr>
              <w:t>9</w:t>
            </w:r>
          </w:p>
          <w:p>
            <w:pPr>
              <w:spacing w:line="5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弘扬优秀</w:t>
            </w:r>
          </w:p>
          <w:p>
            <w:pPr>
              <w:spacing w:line="5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传统文化</w:t>
            </w:r>
          </w:p>
        </w:tc>
        <w:tc>
          <w:tcPr>
            <w:tcW w:w="7431" w:type="dxa"/>
            <w:noWrap w:val="0"/>
            <w:vAlign w:val="center"/>
          </w:tcPr>
          <w:p>
            <w:pPr>
              <w:spacing w:line="50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15）</w:t>
            </w:r>
            <w:r>
              <w:rPr>
                <w:rFonts w:ascii="Times New Roman" w:hAnsi="Times New Roman" w:eastAsia="仿宋_GB2312"/>
                <w:b/>
                <w:color w:val="auto"/>
                <w:sz w:val="28"/>
                <w:szCs w:val="28"/>
              </w:rPr>
              <w:t>以“我们的节日”为主题，开展春节、元宵、清明、端午、七夕、中秋、重阳等传统节日文化活动；组织开展“中国农民丰收节”相关活动。</w:t>
            </w:r>
          </w:p>
          <w:p>
            <w:pPr>
              <w:spacing w:line="50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16）</w:t>
            </w:r>
            <w:r>
              <w:rPr>
                <w:rFonts w:ascii="Times New Roman" w:hAnsi="Times New Roman" w:eastAsia="仿宋_GB2312"/>
                <w:b/>
                <w:color w:val="auto"/>
                <w:sz w:val="28"/>
                <w:szCs w:val="28"/>
              </w:rPr>
              <w:t>保护发展中华优秀农耕文化，重视乡村物质和非物质文化遗产保护，加强对历史</w:t>
            </w:r>
            <w:r>
              <w:rPr>
                <w:rFonts w:hint="eastAsia" w:ascii="Times New Roman" w:hAnsi="Times New Roman" w:eastAsia="仿宋_GB2312"/>
                <w:b/>
                <w:color w:val="auto"/>
                <w:sz w:val="28"/>
                <w:szCs w:val="28"/>
              </w:rPr>
              <w:t>遗址</w:t>
            </w:r>
            <w:r>
              <w:rPr>
                <w:rFonts w:ascii="Times New Roman" w:hAnsi="Times New Roman" w:eastAsia="仿宋_GB2312"/>
                <w:b/>
                <w:color w:val="auto"/>
                <w:sz w:val="28"/>
                <w:szCs w:val="28"/>
              </w:rPr>
              <w:t>遗迹、</w:t>
            </w:r>
            <w:r>
              <w:rPr>
                <w:rFonts w:hint="eastAsia" w:ascii="Times New Roman" w:hAnsi="Times New Roman" w:eastAsia="仿宋_GB2312"/>
                <w:b/>
                <w:color w:val="auto"/>
                <w:sz w:val="28"/>
                <w:szCs w:val="28"/>
              </w:rPr>
              <w:t>革命文物</w:t>
            </w:r>
            <w:r>
              <w:rPr>
                <w:rFonts w:ascii="Times New Roman" w:hAnsi="Times New Roman" w:eastAsia="仿宋_GB2312"/>
                <w:b/>
                <w:color w:val="auto"/>
                <w:sz w:val="28"/>
                <w:szCs w:val="28"/>
              </w:rPr>
              <w:t>等历史文化遗产的保护</w:t>
            </w:r>
            <w:r>
              <w:rPr>
                <w:rFonts w:hint="eastAsia" w:ascii="Times New Roman" w:hAnsi="Times New Roman" w:eastAsia="仿宋_GB2312"/>
                <w:b/>
                <w:color w:val="auto"/>
                <w:sz w:val="28"/>
                <w:szCs w:val="28"/>
              </w:rPr>
              <w:t>，传承发展戏曲，</w:t>
            </w:r>
            <w:r>
              <w:rPr>
                <w:rFonts w:ascii="Times New Roman" w:hAnsi="Times New Roman" w:eastAsia="仿宋_GB2312"/>
                <w:b/>
                <w:color w:val="auto"/>
                <w:sz w:val="28"/>
                <w:szCs w:val="28"/>
              </w:rPr>
              <w:t>弘扬富有地方特色和时代精神的乡村文化。</w:t>
            </w:r>
          </w:p>
        </w:tc>
        <w:tc>
          <w:tcPr>
            <w:tcW w:w="1309" w:type="dxa"/>
            <w:noWrap w:val="0"/>
            <w:vAlign w:val="center"/>
          </w:tcPr>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15</w:t>
            </w:r>
            <w:r>
              <w:rPr>
                <w:rFonts w:ascii="Times New Roman" w:hAnsi="Times New Roman" w:eastAsia="仿宋_GB2312"/>
                <w:b/>
                <w:color w:val="auto"/>
                <w:sz w:val="28"/>
                <w:szCs w:val="28"/>
              </w:rPr>
              <w:t>）2分</w:t>
            </w:r>
          </w:p>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16</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2</w:t>
            </w:r>
            <w:r>
              <w:rPr>
                <w:rFonts w:ascii="Times New Roman" w:hAnsi="Times New Roman" w:eastAsia="仿宋_GB2312"/>
                <w:b/>
                <w:color w:val="auto"/>
                <w:sz w:val="28"/>
                <w:szCs w:val="28"/>
              </w:rPr>
              <w:t>分</w:t>
            </w:r>
          </w:p>
        </w:tc>
        <w:tc>
          <w:tcPr>
            <w:tcW w:w="2542" w:type="dxa"/>
            <w:noWrap w:val="0"/>
            <w:vAlign w:val="center"/>
          </w:tcPr>
          <w:p>
            <w:pPr>
              <w:spacing w:line="50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15）调查访谈、查看“我们的节日”“中国农民丰收节”活动开展情况资料</w:t>
            </w:r>
          </w:p>
          <w:p>
            <w:pPr>
              <w:spacing w:line="50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16）实地考察、调查访谈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0" w:hRule="atLeast"/>
          <w:jc w:val="center"/>
        </w:trPr>
        <w:tc>
          <w:tcPr>
            <w:tcW w:w="1345" w:type="dxa"/>
            <w:noWrap w:val="0"/>
            <w:vAlign w:val="center"/>
          </w:tcPr>
          <w:p>
            <w:pPr>
              <w:spacing w:line="500" w:lineRule="exact"/>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I-2</w:t>
            </w:r>
          </w:p>
          <w:p>
            <w:pPr>
              <w:spacing w:line="500" w:lineRule="exact"/>
              <w:rPr>
                <w:rFonts w:ascii="Times New Roman" w:hAnsi="Times New Roman"/>
                <w:b/>
                <w:color w:val="auto"/>
              </w:rPr>
            </w:pPr>
            <w:r>
              <w:rPr>
                <w:rFonts w:ascii="Times New Roman" w:hAnsi="Times New Roman" w:eastAsia="仿宋_GB2312"/>
                <w:b/>
                <w:color w:val="auto"/>
                <w:sz w:val="28"/>
                <w:szCs w:val="28"/>
              </w:rPr>
              <w:t>精神风貌</w:t>
            </w:r>
          </w:p>
        </w:tc>
        <w:tc>
          <w:tcPr>
            <w:tcW w:w="1498" w:type="dxa"/>
            <w:noWrap w:val="0"/>
            <w:vAlign w:val="center"/>
          </w:tcPr>
          <w:p>
            <w:pPr>
              <w:spacing w:line="500" w:lineRule="exact"/>
              <w:rPr>
                <w:rFonts w:hint="eastAsia" w:ascii="Times New Roman" w:hAnsi="Times New Roman" w:eastAsia="仿宋_GB2312"/>
                <w:b/>
                <w:color w:val="auto"/>
                <w:sz w:val="28"/>
                <w:szCs w:val="28"/>
              </w:rPr>
            </w:pPr>
            <w:r>
              <w:rPr>
                <w:rFonts w:ascii="Times New Roman" w:hAnsi="Times New Roman" w:eastAsia="仿宋_GB2312"/>
                <w:b/>
                <w:color w:val="auto"/>
                <w:sz w:val="28"/>
                <w:szCs w:val="28"/>
              </w:rPr>
              <w:t>II-1</w:t>
            </w:r>
            <w:r>
              <w:rPr>
                <w:rFonts w:hint="eastAsia" w:ascii="Times New Roman" w:hAnsi="Times New Roman" w:eastAsia="仿宋_GB2312"/>
                <w:b/>
                <w:color w:val="auto"/>
                <w:sz w:val="28"/>
                <w:szCs w:val="28"/>
              </w:rPr>
              <w:t>0</w:t>
            </w:r>
          </w:p>
          <w:p>
            <w:pPr>
              <w:spacing w:line="5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丰富农民</w:t>
            </w:r>
          </w:p>
          <w:p>
            <w:pPr>
              <w:spacing w:line="5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文化生活</w:t>
            </w:r>
          </w:p>
        </w:tc>
        <w:tc>
          <w:tcPr>
            <w:tcW w:w="7431" w:type="dxa"/>
            <w:noWrap w:val="0"/>
            <w:vAlign w:val="center"/>
          </w:tcPr>
          <w:p>
            <w:pPr>
              <w:spacing w:line="50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17）</w:t>
            </w:r>
            <w:r>
              <w:rPr>
                <w:rFonts w:ascii="Times New Roman" w:hAnsi="Times New Roman" w:eastAsia="仿宋_GB2312"/>
                <w:b/>
                <w:color w:val="auto"/>
                <w:sz w:val="28"/>
                <w:szCs w:val="28"/>
              </w:rPr>
              <w:t>加强</w:t>
            </w:r>
            <w:r>
              <w:rPr>
                <w:rFonts w:hint="eastAsia" w:ascii="Times New Roman" w:hAnsi="Times New Roman" w:eastAsia="仿宋_GB2312"/>
                <w:b/>
                <w:color w:val="auto"/>
                <w:sz w:val="28"/>
                <w:szCs w:val="28"/>
              </w:rPr>
              <w:t>村</w:t>
            </w:r>
            <w:r>
              <w:rPr>
                <w:rFonts w:ascii="Times New Roman" w:hAnsi="Times New Roman" w:eastAsia="仿宋_GB2312"/>
                <w:b/>
                <w:color w:val="auto"/>
                <w:sz w:val="28"/>
                <w:szCs w:val="28"/>
              </w:rPr>
              <w:t>综合</w:t>
            </w:r>
            <w:r>
              <w:rPr>
                <w:rFonts w:hint="eastAsia" w:ascii="Times New Roman" w:hAnsi="Times New Roman" w:eastAsia="仿宋_GB2312"/>
                <w:b/>
                <w:color w:val="auto"/>
                <w:sz w:val="28"/>
                <w:szCs w:val="28"/>
              </w:rPr>
              <w:t>性</w:t>
            </w:r>
            <w:r>
              <w:rPr>
                <w:rFonts w:ascii="Times New Roman" w:hAnsi="Times New Roman" w:eastAsia="仿宋_GB2312"/>
                <w:b/>
                <w:color w:val="auto"/>
                <w:sz w:val="28"/>
                <w:szCs w:val="28"/>
              </w:rPr>
              <w:t>文化</w:t>
            </w:r>
            <w:r>
              <w:rPr>
                <w:rFonts w:hint="eastAsia" w:ascii="Times New Roman" w:hAnsi="Times New Roman" w:eastAsia="仿宋_GB2312"/>
                <w:b/>
                <w:color w:val="auto"/>
                <w:sz w:val="28"/>
                <w:szCs w:val="28"/>
              </w:rPr>
              <w:t>服务</w:t>
            </w:r>
            <w:r>
              <w:rPr>
                <w:rFonts w:ascii="Times New Roman" w:hAnsi="Times New Roman" w:eastAsia="仿宋_GB2312"/>
                <w:b/>
                <w:color w:val="auto"/>
                <w:sz w:val="28"/>
                <w:szCs w:val="28"/>
              </w:rPr>
              <w:t>中心、文体广场、农家书屋、儿童之家</w:t>
            </w:r>
            <w:r>
              <w:rPr>
                <w:rFonts w:hint="eastAsia" w:ascii="Times New Roman" w:hAnsi="Times New Roman" w:eastAsia="仿宋_GB2312"/>
                <w:b/>
                <w:color w:val="auto"/>
                <w:sz w:val="28"/>
                <w:szCs w:val="28"/>
              </w:rPr>
              <w:t>或妇儿之家</w:t>
            </w:r>
            <w:r>
              <w:rPr>
                <w:rFonts w:ascii="Times New Roman" w:hAnsi="Times New Roman" w:eastAsia="仿宋_GB2312"/>
                <w:b/>
                <w:color w:val="auto"/>
                <w:sz w:val="28"/>
                <w:szCs w:val="28"/>
              </w:rPr>
              <w:t>等基层文化体育设施的建设管理，提高综合使用效益。</w:t>
            </w:r>
          </w:p>
          <w:p>
            <w:pPr>
              <w:spacing w:line="50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18）</w:t>
            </w:r>
            <w:r>
              <w:rPr>
                <w:rFonts w:ascii="Times New Roman" w:hAnsi="Times New Roman" w:eastAsia="仿宋_GB2312"/>
                <w:b/>
                <w:color w:val="auto"/>
                <w:sz w:val="28"/>
                <w:szCs w:val="28"/>
              </w:rPr>
              <w:t>挖掘优秀民族民间文化、地方特色文化资源，鼓励和扶持群众性文艺社团、演出团体、文化队伍，培育扎根农村的乡土文化人才，</w:t>
            </w:r>
            <w:r>
              <w:rPr>
                <w:rFonts w:hint="eastAsia" w:ascii="Times New Roman" w:hAnsi="Times New Roman" w:eastAsia="仿宋_GB2312"/>
                <w:b/>
                <w:color w:val="auto"/>
                <w:sz w:val="28"/>
                <w:szCs w:val="28"/>
              </w:rPr>
              <w:t>经常组织</w:t>
            </w:r>
            <w:r>
              <w:rPr>
                <w:rFonts w:ascii="Times New Roman" w:hAnsi="Times New Roman" w:eastAsia="仿宋_GB2312"/>
                <w:b/>
                <w:color w:val="auto"/>
                <w:sz w:val="28"/>
                <w:szCs w:val="28"/>
              </w:rPr>
              <w:t>开展群众性乡村文体活动。</w:t>
            </w:r>
          </w:p>
          <w:p>
            <w:pPr>
              <w:spacing w:line="50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19）</w:t>
            </w:r>
            <w:r>
              <w:rPr>
                <w:rFonts w:ascii="Times New Roman" w:hAnsi="Times New Roman" w:eastAsia="仿宋_GB2312"/>
                <w:b/>
                <w:color w:val="auto"/>
                <w:sz w:val="28"/>
                <w:szCs w:val="28"/>
              </w:rPr>
              <w:t>加强农村文化市场管理，规范准确使用宣传标语，</w:t>
            </w:r>
            <w:r>
              <w:rPr>
                <w:rFonts w:hint="eastAsia" w:ascii="Times New Roman" w:hAnsi="Times New Roman" w:eastAsia="仿宋_GB2312"/>
                <w:b/>
                <w:color w:val="auto"/>
                <w:sz w:val="28"/>
                <w:szCs w:val="28"/>
              </w:rPr>
              <w:t>积极开展“扫黄打非”，</w:t>
            </w:r>
            <w:r>
              <w:rPr>
                <w:rFonts w:ascii="Times New Roman" w:hAnsi="Times New Roman" w:eastAsia="仿宋_GB2312"/>
                <w:b/>
                <w:color w:val="auto"/>
                <w:sz w:val="28"/>
                <w:szCs w:val="28"/>
              </w:rPr>
              <w:t>无黑网吧等违法违规场所，无庸俗低级演出。</w:t>
            </w:r>
          </w:p>
          <w:p>
            <w:pPr>
              <w:spacing w:line="5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2</w:t>
            </w:r>
            <w:r>
              <w:rPr>
                <w:rFonts w:hint="eastAsia" w:ascii="Times New Roman" w:hAnsi="Times New Roman" w:eastAsia="仿宋_GB2312"/>
                <w:b/>
                <w:color w:val="auto"/>
                <w:sz w:val="28"/>
                <w:szCs w:val="28"/>
              </w:rPr>
              <w:t>0）</w:t>
            </w:r>
            <w:r>
              <w:rPr>
                <w:rFonts w:ascii="Times New Roman" w:hAnsi="Times New Roman" w:eastAsia="仿宋_GB2312"/>
                <w:b/>
                <w:color w:val="auto"/>
                <w:sz w:val="28"/>
                <w:szCs w:val="28"/>
              </w:rPr>
              <w:t>加强网络安全普及教育，增强农民网络法治意识和网络文明意识。</w:t>
            </w:r>
          </w:p>
        </w:tc>
        <w:tc>
          <w:tcPr>
            <w:tcW w:w="1309" w:type="dxa"/>
            <w:noWrap w:val="0"/>
            <w:vAlign w:val="center"/>
          </w:tcPr>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17</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2</w:t>
            </w:r>
            <w:r>
              <w:rPr>
                <w:rFonts w:ascii="Times New Roman" w:hAnsi="Times New Roman" w:eastAsia="仿宋_GB2312"/>
                <w:b/>
                <w:color w:val="auto"/>
                <w:sz w:val="28"/>
                <w:szCs w:val="28"/>
              </w:rPr>
              <w:t>分</w:t>
            </w:r>
          </w:p>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18</w:t>
            </w:r>
            <w:r>
              <w:rPr>
                <w:rFonts w:ascii="Times New Roman" w:hAnsi="Times New Roman" w:eastAsia="仿宋_GB2312"/>
                <w:b/>
                <w:color w:val="auto"/>
                <w:sz w:val="28"/>
                <w:szCs w:val="28"/>
              </w:rPr>
              <w:t>）2分</w:t>
            </w:r>
          </w:p>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19</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分</w:t>
            </w:r>
          </w:p>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20</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分</w:t>
            </w:r>
          </w:p>
        </w:tc>
        <w:tc>
          <w:tcPr>
            <w:tcW w:w="2542" w:type="dxa"/>
            <w:noWrap w:val="0"/>
            <w:vAlign w:val="center"/>
          </w:tcPr>
          <w:p>
            <w:pPr>
              <w:spacing w:line="50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17）19）实地考察</w:t>
            </w:r>
          </w:p>
          <w:p>
            <w:pPr>
              <w:spacing w:line="50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18）20）调查访谈、查看情况资料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jc w:val="center"/>
        </w:trPr>
        <w:tc>
          <w:tcPr>
            <w:tcW w:w="1345" w:type="dxa"/>
            <w:noWrap w:val="0"/>
            <w:vAlign w:val="center"/>
          </w:tcPr>
          <w:p>
            <w:pPr>
              <w:spacing w:line="500" w:lineRule="exact"/>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I-3</w:t>
            </w:r>
          </w:p>
          <w:p>
            <w:pPr>
              <w:spacing w:line="500" w:lineRule="exact"/>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人居环境</w:t>
            </w:r>
          </w:p>
        </w:tc>
        <w:tc>
          <w:tcPr>
            <w:tcW w:w="1498" w:type="dxa"/>
            <w:noWrap w:val="0"/>
            <w:vAlign w:val="center"/>
          </w:tcPr>
          <w:p>
            <w:pPr>
              <w:spacing w:line="500" w:lineRule="exact"/>
              <w:rPr>
                <w:rFonts w:hint="eastAsia" w:ascii="Times New Roman" w:hAnsi="Times New Roman" w:eastAsia="仿宋_GB2312"/>
                <w:b/>
                <w:color w:val="auto"/>
                <w:sz w:val="28"/>
                <w:szCs w:val="28"/>
              </w:rPr>
            </w:pPr>
            <w:r>
              <w:rPr>
                <w:rFonts w:ascii="Times New Roman" w:hAnsi="Times New Roman" w:eastAsia="仿宋_GB2312"/>
                <w:b/>
                <w:color w:val="auto"/>
                <w:sz w:val="28"/>
                <w:szCs w:val="28"/>
              </w:rPr>
              <w:t>II-1</w:t>
            </w:r>
            <w:r>
              <w:rPr>
                <w:rFonts w:hint="eastAsia" w:ascii="Times New Roman" w:hAnsi="Times New Roman" w:eastAsia="仿宋_GB2312"/>
                <w:b/>
                <w:color w:val="auto"/>
                <w:sz w:val="28"/>
                <w:szCs w:val="28"/>
              </w:rPr>
              <w:t>1</w:t>
            </w:r>
          </w:p>
          <w:p>
            <w:pPr>
              <w:spacing w:line="5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制定实施</w:t>
            </w:r>
          </w:p>
          <w:p>
            <w:pPr>
              <w:spacing w:line="5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乡村规划</w:t>
            </w:r>
          </w:p>
        </w:tc>
        <w:tc>
          <w:tcPr>
            <w:tcW w:w="7431" w:type="dxa"/>
            <w:noWrap w:val="0"/>
            <w:vAlign w:val="center"/>
          </w:tcPr>
          <w:p>
            <w:pPr>
              <w:spacing w:line="50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21）</w:t>
            </w:r>
            <w:r>
              <w:rPr>
                <w:rFonts w:ascii="Times New Roman" w:hAnsi="Times New Roman" w:eastAsia="仿宋_GB2312"/>
                <w:b/>
                <w:color w:val="auto"/>
                <w:sz w:val="28"/>
                <w:szCs w:val="28"/>
              </w:rPr>
              <w:t>建设布局合理</w:t>
            </w:r>
            <w:r>
              <w:rPr>
                <w:rFonts w:hint="eastAsia" w:ascii="Times New Roman" w:hAnsi="Times New Roman" w:eastAsia="仿宋_GB2312"/>
                <w:b/>
                <w:color w:val="auto"/>
                <w:sz w:val="28"/>
                <w:szCs w:val="28"/>
              </w:rPr>
              <w:t>，</w:t>
            </w:r>
            <w:r>
              <w:rPr>
                <w:rFonts w:ascii="Times New Roman" w:hAnsi="Times New Roman" w:eastAsia="仿宋_GB2312"/>
                <w:b/>
                <w:color w:val="auto"/>
                <w:sz w:val="28"/>
                <w:szCs w:val="28"/>
              </w:rPr>
              <w:t>新民居具有鲜明的地域特色、民族特色、文化特色</w:t>
            </w:r>
            <w:r>
              <w:rPr>
                <w:rFonts w:hint="eastAsia" w:ascii="Times New Roman" w:hAnsi="Times New Roman" w:eastAsia="仿宋_GB2312"/>
                <w:b/>
                <w:color w:val="auto"/>
                <w:sz w:val="28"/>
                <w:szCs w:val="28"/>
              </w:rPr>
              <w:t>，</w:t>
            </w:r>
            <w:r>
              <w:rPr>
                <w:rFonts w:ascii="Times New Roman" w:hAnsi="Times New Roman" w:eastAsia="仿宋_GB2312"/>
                <w:b/>
                <w:color w:val="auto"/>
                <w:sz w:val="28"/>
                <w:szCs w:val="28"/>
              </w:rPr>
              <w:t>自然历史文化风貌和传统村落、传统建筑、古树名木得到有效保护。</w:t>
            </w:r>
          </w:p>
        </w:tc>
        <w:tc>
          <w:tcPr>
            <w:tcW w:w="1309" w:type="dxa"/>
            <w:noWrap w:val="0"/>
            <w:vAlign w:val="center"/>
          </w:tcPr>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21</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2</w:t>
            </w:r>
            <w:r>
              <w:rPr>
                <w:rFonts w:ascii="Times New Roman" w:hAnsi="Times New Roman" w:eastAsia="仿宋_GB2312"/>
                <w:b/>
                <w:color w:val="auto"/>
                <w:sz w:val="28"/>
                <w:szCs w:val="28"/>
              </w:rPr>
              <w:t>分</w:t>
            </w:r>
          </w:p>
        </w:tc>
        <w:tc>
          <w:tcPr>
            <w:tcW w:w="2542" w:type="dxa"/>
            <w:noWrap w:val="0"/>
            <w:vAlign w:val="center"/>
          </w:tcPr>
          <w:p>
            <w:pPr>
              <w:spacing w:line="50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21）实地考察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3" w:hRule="atLeast"/>
          <w:jc w:val="center"/>
        </w:trPr>
        <w:tc>
          <w:tcPr>
            <w:tcW w:w="1345" w:type="dxa"/>
            <w:noWrap w:val="0"/>
            <w:vAlign w:val="center"/>
          </w:tcPr>
          <w:p>
            <w:pPr>
              <w:spacing w:line="500" w:lineRule="exact"/>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I-3</w:t>
            </w:r>
          </w:p>
          <w:p>
            <w:pPr>
              <w:spacing w:line="500" w:lineRule="exact"/>
              <w:rPr>
                <w:rFonts w:ascii="Times New Roman" w:hAnsi="Times New Roman"/>
                <w:b/>
                <w:color w:val="auto"/>
              </w:rPr>
            </w:pPr>
            <w:r>
              <w:rPr>
                <w:rFonts w:ascii="Times New Roman" w:hAnsi="Times New Roman" w:eastAsia="仿宋_GB2312"/>
                <w:b/>
                <w:color w:val="auto"/>
                <w:sz w:val="28"/>
                <w:szCs w:val="28"/>
              </w:rPr>
              <w:t>人居环境</w:t>
            </w:r>
          </w:p>
        </w:tc>
        <w:tc>
          <w:tcPr>
            <w:tcW w:w="1498" w:type="dxa"/>
            <w:noWrap w:val="0"/>
            <w:vAlign w:val="center"/>
          </w:tcPr>
          <w:p>
            <w:pPr>
              <w:spacing w:line="500" w:lineRule="exact"/>
              <w:rPr>
                <w:rFonts w:hint="eastAsia" w:ascii="Times New Roman" w:hAnsi="Times New Roman" w:eastAsia="仿宋_GB2312"/>
                <w:b/>
                <w:color w:val="auto"/>
                <w:sz w:val="28"/>
                <w:szCs w:val="28"/>
              </w:rPr>
            </w:pPr>
            <w:r>
              <w:rPr>
                <w:rFonts w:ascii="Times New Roman" w:hAnsi="Times New Roman" w:eastAsia="仿宋_GB2312"/>
                <w:b/>
                <w:color w:val="auto"/>
                <w:sz w:val="28"/>
                <w:szCs w:val="28"/>
              </w:rPr>
              <w:t>II-1</w:t>
            </w:r>
            <w:r>
              <w:rPr>
                <w:rFonts w:hint="eastAsia" w:ascii="Times New Roman" w:hAnsi="Times New Roman" w:eastAsia="仿宋_GB2312"/>
                <w:b/>
                <w:color w:val="auto"/>
                <w:sz w:val="28"/>
                <w:szCs w:val="28"/>
              </w:rPr>
              <w:t>2</w:t>
            </w:r>
          </w:p>
          <w:p>
            <w:pPr>
              <w:spacing w:line="5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改善村基础设施和公共服务设施</w:t>
            </w:r>
          </w:p>
        </w:tc>
        <w:tc>
          <w:tcPr>
            <w:tcW w:w="7431" w:type="dxa"/>
            <w:noWrap w:val="0"/>
            <w:vAlign w:val="center"/>
          </w:tcPr>
          <w:p>
            <w:pPr>
              <w:spacing w:line="50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22</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围绕产业兴旺、生态宜居、乡风文明、治理有效、生活富裕的总要求，落实省委、省政府</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关于全面推进乡村振兴  加快农业农村现代化建设的实施意见</w:t>
            </w:r>
            <w:r>
              <w:rPr>
                <w:rFonts w:ascii="Times New Roman" w:hAnsi="Times New Roman" w:eastAsia="仿宋_GB2312"/>
                <w:b/>
                <w:color w:val="auto"/>
                <w:sz w:val="28"/>
                <w:szCs w:val="28"/>
              </w:rPr>
              <w:t>》，实施乡村建设行动，加强乡村公共基础设施建设，推进道路硬化、村庄绿化、</w:t>
            </w:r>
            <w:r>
              <w:rPr>
                <w:rFonts w:hint="eastAsia" w:ascii="Times New Roman" w:hAnsi="Times New Roman" w:eastAsia="仿宋_GB2312"/>
                <w:b/>
                <w:color w:val="auto"/>
                <w:sz w:val="28"/>
                <w:szCs w:val="28"/>
              </w:rPr>
              <w:t>夜间</w:t>
            </w:r>
            <w:r>
              <w:rPr>
                <w:rFonts w:ascii="Times New Roman" w:hAnsi="Times New Roman" w:eastAsia="仿宋_GB2312"/>
                <w:b/>
                <w:color w:val="auto"/>
                <w:sz w:val="28"/>
                <w:szCs w:val="28"/>
              </w:rPr>
              <w:t>亮化工作；交通、水利、通讯、电力、医疗、环卫等基础设施完备，道路管理设施、交通安全设施完善，维护情况良好。</w:t>
            </w:r>
          </w:p>
          <w:p>
            <w:pPr>
              <w:spacing w:line="50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23</w:t>
            </w:r>
            <w:r>
              <w:rPr>
                <w:rFonts w:ascii="Times New Roman" w:hAnsi="Times New Roman" w:eastAsia="仿宋_GB2312"/>
                <w:b/>
                <w:color w:val="auto"/>
                <w:sz w:val="28"/>
                <w:szCs w:val="28"/>
              </w:rPr>
              <w:t>）推动村级幸福院、日间照料中心等养老服务设施建设，发展农村普惠型养老服务和互助性养老；提升村卫生室标准化建设和健康管理水平。</w:t>
            </w:r>
          </w:p>
          <w:p>
            <w:pPr>
              <w:spacing w:line="50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24）加强</w:t>
            </w:r>
            <w:r>
              <w:rPr>
                <w:rFonts w:ascii="Times New Roman" w:hAnsi="Times New Roman" w:eastAsia="仿宋_GB2312"/>
                <w:b/>
                <w:color w:val="auto"/>
                <w:sz w:val="28"/>
                <w:szCs w:val="28"/>
              </w:rPr>
              <w:t>新型农村社区建设管理，建有办理红白事的公共服务场所和</w:t>
            </w:r>
            <w:r>
              <w:rPr>
                <w:rFonts w:hint="eastAsia" w:ascii="Times New Roman" w:hAnsi="Times New Roman" w:eastAsia="仿宋_GB2312"/>
                <w:b/>
                <w:color w:val="auto"/>
                <w:sz w:val="28"/>
                <w:szCs w:val="28"/>
              </w:rPr>
              <w:t>快递点（村邮站）、便民超市等服务设施</w:t>
            </w:r>
            <w:r>
              <w:rPr>
                <w:rFonts w:ascii="Times New Roman" w:hAnsi="Times New Roman" w:eastAsia="仿宋_GB2312"/>
                <w:b/>
                <w:color w:val="auto"/>
                <w:sz w:val="28"/>
                <w:szCs w:val="28"/>
              </w:rPr>
              <w:t>，推进公共安全视频建设联网应用</w:t>
            </w:r>
            <w:r>
              <w:rPr>
                <w:rFonts w:hint="eastAsia" w:ascii="Times New Roman" w:hAnsi="Times New Roman" w:eastAsia="仿宋_GB2312"/>
                <w:b/>
                <w:color w:val="auto"/>
                <w:sz w:val="28"/>
                <w:szCs w:val="28"/>
              </w:rPr>
              <w:t>，机动车和非机动车有序停放，无</w:t>
            </w:r>
            <w:r>
              <w:rPr>
                <w:rFonts w:ascii="Times New Roman" w:hAnsi="Times New Roman" w:eastAsia="仿宋_GB2312"/>
                <w:b/>
                <w:color w:val="auto"/>
                <w:sz w:val="28"/>
                <w:szCs w:val="28"/>
              </w:rPr>
              <w:t>毁绿种菜</w:t>
            </w:r>
            <w:r>
              <w:rPr>
                <w:rFonts w:hint="eastAsia" w:ascii="Times New Roman" w:hAnsi="Times New Roman" w:eastAsia="仿宋_GB2312"/>
                <w:b/>
                <w:color w:val="auto"/>
                <w:sz w:val="28"/>
                <w:szCs w:val="28"/>
              </w:rPr>
              <w:t>、乱晾晒、飞线充电</w:t>
            </w:r>
            <w:r>
              <w:rPr>
                <w:rFonts w:ascii="Times New Roman" w:hAnsi="Times New Roman" w:eastAsia="仿宋_GB2312"/>
                <w:b/>
                <w:color w:val="auto"/>
                <w:sz w:val="28"/>
                <w:szCs w:val="28"/>
              </w:rPr>
              <w:t>现象。</w:t>
            </w:r>
          </w:p>
        </w:tc>
        <w:tc>
          <w:tcPr>
            <w:tcW w:w="1309" w:type="dxa"/>
            <w:noWrap w:val="0"/>
            <w:vAlign w:val="center"/>
          </w:tcPr>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22</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2</w:t>
            </w:r>
            <w:r>
              <w:rPr>
                <w:rFonts w:ascii="Times New Roman" w:hAnsi="Times New Roman" w:eastAsia="仿宋_GB2312"/>
                <w:b/>
                <w:color w:val="auto"/>
                <w:sz w:val="28"/>
                <w:szCs w:val="28"/>
              </w:rPr>
              <w:t>分</w:t>
            </w:r>
          </w:p>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23</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2</w:t>
            </w:r>
            <w:r>
              <w:rPr>
                <w:rFonts w:ascii="Times New Roman" w:hAnsi="Times New Roman" w:eastAsia="仿宋_GB2312"/>
                <w:b/>
                <w:color w:val="auto"/>
                <w:sz w:val="28"/>
                <w:szCs w:val="28"/>
              </w:rPr>
              <w:t>分</w:t>
            </w:r>
          </w:p>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24</w:t>
            </w:r>
            <w:r>
              <w:rPr>
                <w:rFonts w:ascii="Times New Roman" w:hAnsi="Times New Roman" w:eastAsia="仿宋_GB2312"/>
                <w:b/>
                <w:color w:val="auto"/>
                <w:sz w:val="28"/>
                <w:szCs w:val="28"/>
              </w:rPr>
              <w:t>）2分</w:t>
            </w:r>
          </w:p>
        </w:tc>
        <w:tc>
          <w:tcPr>
            <w:tcW w:w="2542" w:type="dxa"/>
            <w:noWrap w:val="0"/>
            <w:vAlign w:val="center"/>
          </w:tcPr>
          <w:p>
            <w:pPr>
              <w:spacing w:line="50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22）23）24）实地考察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2" w:hRule="atLeast"/>
          <w:jc w:val="center"/>
        </w:trPr>
        <w:tc>
          <w:tcPr>
            <w:tcW w:w="1345" w:type="dxa"/>
            <w:noWrap w:val="0"/>
            <w:vAlign w:val="center"/>
          </w:tcPr>
          <w:p>
            <w:pPr>
              <w:spacing w:line="500" w:lineRule="exact"/>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I-3</w:t>
            </w:r>
          </w:p>
          <w:p>
            <w:pPr>
              <w:spacing w:line="500" w:lineRule="exact"/>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人居环境</w:t>
            </w:r>
          </w:p>
        </w:tc>
        <w:tc>
          <w:tcPr>
            <w:tcW w:w="1498" w:type="dxa"/>
            <w:noWrap w:val="0"/>
            <w:vAlign w:val="center"/>
          </w:tcPr>
          <w:p>
            <w:pPr>
              <w:spacing w:line="500" w:lineRule="exact"/>
              <w:rPr>
                <w:rFonts w:hint="eastAsia" w:ascii="Times New Roman" w:hAnsi="Times New Roman" w:eastAsia="仿宋_GB2312"/>
                <w:b/>
                <w:color w:val="auto"/>
                <w:sz w:val="28"/>
                <w:szCs w:val="28"/>
              </w:rPr>
            </w:pPr>
            <w:r>
              <w:rPr>
                <w:rFonts w:ascii="Times New Roman" w:hAnsi="Times New Roman" w:eastAsia="仿宋_GB2312"/>
                <w:b/>
                <w:color w:val="auto"/>
                <w:sz w:val="28"/>
                <w:szCs w:val="28"/>
              </w:rPr>
              <w:t>II-1</w:t>
            </w:r>
            <w:r>
              <w:rPr>
                <w:rFonts w:hint="eastAsia" w:ascii="Times New Roman" w:hAnsi="Times New Roman" w:eastAsia="仿宋_GB2312"/>
                <w:b/>
                <w:color w:val="auto"/>
                <w:sz w:val="28"/>
                <w:szCs w:val="28"/>
              </w:rPr>
              <w:t>3</w:t>
            </w:r>
          </w:p>
          <w:p>
            <w:pPr>
              <w:spacing w:line="5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开展爱国</w:t>
            </w:r>
          </w:p>
          <w:p>
            <w:pPr>
              <w:spacing w:line="5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卫生运动</w:t>
            </w:r>
          </w:p>
        </w:tc>
        <w:tc>
          <w:tcPr>
            <w:tcW w:w="7431" w:type="dxa"/>
            <w:noWrap w:val="0"/>
            <w:vAlign w:val="center"/>
          </w:tcPr>
          <w:p>
            <w:pPr>
              <w:spacing w:line="50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25）</w:t>
            </w:r>
            <w:r>
              <w:rPr>
                <w:rFonts w:ascii="Times New Roman" w:hAnsi="Times New Roman" w:eastAsia="仿宋_GB2312"/>
                <w:b/>
                <w:color w:val="auto"/>
                <w:sz w:val="28"/>
                <w:szCs w:val="28"/>
              </w:rPr>
              <w:t>开展环境综合整治，及时清理农村公路铁路沿线以及集市</w:t>
            </w:r>
            <w:r>
              <w:rPr>
                <w:rFonts w:hint="eastAsia" w:ascii="Times New Roman" w:hAnsi="Times New Roman" w:eastAsia="仿宋_GB2312"/>
                <w:b/>
                <w:color w:val="auto"/>
                <w:sz w:val="28"/>
                <w:szCs w:val="28"/>
              </w:rPr>
              <w:t>、</w:t>
            </w:r>
            <w:r>
              <w:rPr>
                <w:rFonts w:ascii="Times New Roman" w:hAnsi="Times New Roman" w:eastAsia="仿宋_GB2312"/>
                <w:b/>
                <w:color w:val="auto"/>
                <w:sz w:val="28"/>
                <w:szCs w:val="28"/>
              </w:rPr>
              <w:t>坑塘、河塘、沟渠、滩涂湿地等</w:t>
            </w:r>
            <w:r>
              <w:rPr>
                <w:rFonts w:hint="eastAsia" w:ascii="Times New Roman" w:hAnsi="Times New Roman" w:eastAsia="仿宋_GB2312"/>
                <w:b/>
                <w:color w:val="auto"/>
                <w:sz w:val="28"/>
                <w:szCs w:val="28"/>
              </w:rPr>
              <w:t>地垃圾；持续开展美丽宜居村庄和美丽庭院示范创建活动，</w:t>
            </w:r>
            <w:r>
              <w:rPr>
                <w:rFonts w:ascii="Times New Roman" w:hAnsi="Times New Roman" w:eastAsia="仿宋_GB2312"/>
                <w:b/>
                <w:color w:val="auto"/>
                <w:sz w:val="28"/>
                <w:szCs w:val="28"/>
              </w:rPr>
              <w:t>净化绿化美化家庭、院落和公共空间，环境干净整洁。</w:t>
            </w:r>
          </w:p>
          <w:p>
            <w:pPr>
              <w:spacing w:line="50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26）</w:t>
            </w:r>
            <w:r>
              <w:rPr>
                <w:rFonts w:ascii="Times New Roman" w:hAnsi="Times New Roman" w:eastAsia="仿宋_GB2312"/>
                <w:b/>
                <w:color w:val="auto"/>
                <w:sz w:val="28"/>
                <w:szCs w:val="28"/>
              </w:rPr>
              <w:t>推进农村“厕所革命”，加快户用卫生厕所建设和改造，推进厕所粪污无害化处理和资源化利用</w:t>
            </w:r>
            <w:r>
              <w:rPr>
                <w:rFonts w:hint="eastAsia" w:ascii="Times New Roman" w:hAnsi="Times New Roman" w:eastAsia="仿宋_GB2312"/>
                <w:b/>
                <w:color w:val="auto"/>
                <w:sz w:val="28"/>
                <w:szCs w:val="28"/>
              </w:rPr>
              <w:t>；</w:t>
            </w:r>
            <w:r>
              <w:rPr>
                <w:rFonts w:ascii="Times New Roman" w:hAnsi="Times New Roman" w:eastAsia="仿宋_GB2312"/>
                <w:b/>
                <w:color w:val="auto"/>
                <w:sz w:val="28"/>
                <w:szCs w:val="28"/>
              </w:rPr>
              <w:t>推进农村污水治理，推进改水、改厨、改圈等工作。</w:t>
            </w:r>
          </w:p>
          <w:p>
            <w:pPr>
              <w:spacing w:line="50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27）</w:t>
            </w:r>
            <w:r>
              <w:rPr>
                <w:rFonts w:ascii="Times New Roman" w:hAnsi="Times New Roman" w:eastAsia="仿宋_GB2312"/>
                <w:b/>
                <w:color w:val="auto"/>
                <w:sz w:val="28"/>
                <w:szCs w:val="28"/>
              </w:rPr>
              <w:t>建立村庄保洁机制，完善垃圾收运处置体系，开展垃圾就地减量分类和资源回收利用，广泛宣传垃圾分类投放知识，养成垃圾分类好习惯。</w:t>
            </w:r>
          </w:p>
        </w:tc>
        <w:tc>
          <w:tcPr>
            <w:tcW w:w="1309" w:type="dxa"/>
            <w:noWrap w:val="0"/>
            <w:vAlign w:val="center"/>
          </w:tcPr>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25</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26</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27</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tc>
        <w:tc>
          <w:tcPr>
            <w:tcW w:w="2542" w:type="dxa"/>
            <w:noWrap w:val="0"/>
            <w:vAlign w:val="center"/>
          </w:tcPr>
          <w:p>
            <w:pPr>
              <w:spacing w:line="50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25）26）27）实地考察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0" w:hRule="atLeast"/>
          <w:jc w:val="center"/>
        </w:trPr>
        <w:tc>
          <w:tcPr>
            <w:tcW w:w="13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_GB2312"/>
                <w:b/>
                <w:color w:val="auto"/>
                <w:sz w:val="28"/>
                <w:szCs w:val="28"/>
              </w:rPr>
            </w:pPr>
            <w:r>
              <w:rPr>
                <w:rFonts w:ascii="Times New Roman" w:hAnsi="Times New Roman" w:eastAsia="仿宋_GB2312"/>
                <w:b/>
                <w:color w:val="auto"/>
                <w:sz w:val="28"/>
                <w:szCs w:val="28"/>
              </w:rPr>
              <w:t>I-3</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Times New Roman" w:hAnsi="Times New Roman"/>
                <w:b/>
                <w:color w:val="auto"/>
              </w:rPr>
            </w:pPr>
            <w:r>
              <w:rPr>
                <w:rFonts w:ascii="Times New Roman" w:hAnsi="Times New Roman" w:eastAsia="仿宋_GB2312"/>
                <w:b/>
                <w:color w:val="auto"/>
                <w:sz w:val="28"/>
                <w:szCs w:val="28"/>
              </w:rPr>
              <w:t>人居环境</w:t>
            </w:r>
          </w:p>
        </w:tc>
        <w:tc>
          <w:tcPr>
            <w:tcW w:w="1498"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仿宋_GB2312"/>
                <w:b/>
                <w:color w:val="auto"/>
                <w:sz w:val="28"/>
                <w:szCs w:val="28"/>
              </w:rPr>
            </w:pPr>
            <w:r>
              <w:rPr>
                <w:rFonts w:ascii="Times New Roman" w:hAnsi="Times New Roman" w:eastAsia="仿宋_GB2312"/>
                <w:b/>
                <w:color w:val="auto"/>
                <w:sz w:val="28"/>
                <w:szCs w:val="28"/>
              </w:rPr>
              <w:t>II-1</w:t>
            </w:r>
            <w:r>
              <w:rPr>
                <w:rFonts w:hint="eastAsia" w:ascii="Times New Roman" w:hAnsi="Times New Roman" w:eastAsia="仿宋_GB2312"/>
                <w:b/>
                <w:color w:val="auto"/>
                <w:sz w:val="28"/>
                <w:szCs w:val="28"/>
              </w:rPr>
              <w:t>4</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Times New Roman" w:hAnsi="Times New Roman" w:eastAsia="仿宋_GB2312"/>
                <w:b/>
                <w:color w:val="auto"/>
                <w:sz w:val="28"/>
                <w:szCs w:val="28"/>
              </w:rPr>
            </w:pPr>
            <w:r>
              <w:rPr>
                <w:rFonts w:ascii="Times New Roman" w:hAnsi="Times New Roman" w:eastAsia="仿宋_GB2312"/>
                <w:b/>
                <w:color w:val="auto"/>
                <w:sz w:val="28"/>
                <w:szCs w:val="28"/>
              </w:rPr>
              <w:t>加强生态</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Times New Roman" w:hAnsi="Times New Roman" w:eastAsia="仿宋_GB2312"/>
                <w:b/>
                <w:color w:val="auto"/>
                <w:sz w:val="28"/>
                <w:szCs w:val="28"/>
              </w:rPr>
            </w:pPr>
            <w:r>
              <w:rPr>
                <w:rFonts w:ascii="Times New Roman" w:hAnsi="Times New Roman" w:eastAsia="仿宋_GB2312"/>
                <w:b/>
                <w:color w:val="auto"/>
                <w:sz w:val="28"/>
                <w:szCs w:val="28"/>
              </w:rPr>
              <w:t>环境保护</w:t>
            </w:r>
          </w:p>
        </w:tc>
        <w:tc>
          <w:tcPr>
            <w:tcW w:w="7431"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28）</w:t>
            </w:r>
            <w:r>
              <w:rPr>
                <w:rFonts w:ascii="Times New Roman" w:hAnsi="Times New Roman" w:eastAsia="仿宋_GB2312"/>
                <w:b/>
                <w:color w:val="auto"/>
                <w:sz w:val="28"/>
                <w:szCs w:val="28"/>
              </w:rPr>
              <w:t>开展生态文明宣传教育，建设生态宜居美丽乡村，推进化肥、农药减量，无违法焚烧秸秆、落叶、垃圾等破坏生态事件。</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29）</w:t>
            </w:r>
            <w:r>
              <w:rPr>
                <w:rFonts w:ascii="Times New Roman" w:hAnsi="Times New Roman" w:eastAsia="仿宋_GB2312"/>
                <w:b/>
                <w:color w:val="auto"/>
                <w:sz w:val="28"/>
                <w:szCs w:val="28"/>
              </w:rPr>
              <w:t>宣传《野生动物保护法》和相关法律法规，无捕杀、销售和食用野生动物现象。</w:t>
            </w:r>
          </w:p>
        </w:tc>
        <w:tc>
          <w:tcPr>
            <w:tcW w:w="1309"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28</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2</w:t>
            </w:r>
            <w:r>
              <w:rPr>
                <w:rFonts w:ascii="Times New Roman" w:hAnsi="Times New Roman" w:eastAsia="仿宋_GB2312"/>
                <w:b/>
                <w:color w:val="auto"/>
                <w:sz w:val="28"/>
                <w:szCs w:val="28"/>
              </w:rPr>
              <w:t>分</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29</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2</w:t>
            </w:r>
            <w:r>
              <w:rPr>
                <w:rFonts w:ascii="Times New Roman" w:hAnsi="Times New Roman" w:eastAsia="仿宋_GB2312"/>
                <w:b/>
                <w:color w:val="auto"/>
                <w:sz w:val="28"/>
                <w:szCs w:val="28"/>
              </w:rPr>
              <w:t>分</w:t>
            </w:r>
          </w:p>
        </w:tc>
        <w:tc>
          <w:tcPr>
            <w:tcW w:w="2542"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28）29）实地考察、调查访谈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3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Times New Roman" w:hAnsi="Times New Roman"/>
                <w:b/>
                <w:color w:val="auto"/>
              </w:rPr>
            </w:pPr>
          </w:p>
        </w:tc>
        <w:tc>
          <w:tcPr>
            <w:tcW w:w="1498"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仿宋_GB2312"/>
                <w:b/>
                <w:color w:val="auto"/>
                <w:sz w:val="28"/>
                <w:szCs w:val="28"/>
              </w:rPr>
            </w:pPr>
            <w:r>
              <w:rPr>
                <w:rFonts w:ascii="Times New Roman" w:hAnsi="Times New Roman" w:eastAsia="仿宋_GB2312"/>
                <w:b/>
                <w:color w:val="auto"/>
                <w:sz w:val="28"/>
                <w:szCs w:val="28"/>
              </w:rPr>
              <w:t>II-1</w:t>
            </w:r>
            <w:r>
              <w:rPr>
                <w:rFonts w:hint="eastAsia" w:ascii="Times New Roman" w:hAnsi="Times New Roman" w:eastAsia="仿宋_GB2312"/>
                <w:b/>
                <w:color w:val="auto"/>
                <w:sz w:val="28"/>
                <w:szCs w:val="28"/>
              </w:rPr>
              <w:t>5</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Times New Roman" w:hAnsi="Times New Roman" w:eastAsia="仿宋_GB2312"/>
                <w:b/>
                <w:color w:val="auto"/>
                <w:sz w:val="28"/>
                <w:szCs w:val="28"/>
              </w:rPr>
            </w:pPr>
            <w:r>
              <w:rPr>
                <w:rFonts w:ascii="Times New Roman" w:hAnsi="Times New Roman" w:eastAsia="仿宋_GB2312"/>
                <w:b/>
                <w:color w:val="auto"/>
                <w:sz w:val="28"/>
                <w:szCs w:val="28"/>
              </w:rPr>
              <w:t>倡导科学</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Times New Roman" w:hAnsi="Times New Roman" w:eastAsia="仿宋_GB2312"/>
                <w:b/>
                <w:color w:val="auto"/>
                <w:sz w:val="28"/>
                <w:szCs w:val="28"/>
              </w:rPr>
            </w:pPr>
            <w:r>
              <w:rPr>
                <w:rFonts w:ascii="Times New Roman" w:hAnsi="Times New Roman" w:eastAsia="仿宋_GB2312"/>
                <w:b/>
                <w:color w:val="auto"/>
                <w:sz w:val="28"/>
                <w:szCs w:val="28"/>
              </w:rPr>
              <w:t>文明、绿</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Times New Roman" w:hAnsi="Times New Roman" w:eastAsia="仿宋_GB2312"/>
                <w:b/>
                <w:color w:val="auto"/>
                <w:sz w:val="28"/>
                <w:szCs w:val="28"/>
              </w:rPr>
            </w:pPr>
            <w:r>
              <w:rPr>
                <w:rFonts w:ascii="Times New Roman" w:hAnsi="Times New Roman" w:eastAsia="仿宋_GB2312"/>
                <w:b/>
                <w:color w:val="auto"/>
                <w:sz w:val="28"/>
                <w:szCs w:val="28"/>
              </w:rPr>
              <w:t>色健康的</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Times New Roman" w:hAnsi="Times New Roman" w:eastAsia="仿宋_GB2312"/>
                <w:b/>
                <w:color w:val="auto"/>
                <w:sz w:val="28"/>
                <w:szCs w:val="28"/>
              </w:rPr>
            </w:pPr>
            <w:r>
              <w:rPr>
                <w:rFonts w:ascii="Times New Roman" w:hAnsi="Times New Roman" w:eastAsia="仿宋_GB2312"/>
                <w:b/>
                <w:color w:val="auto"/>
                <w:sz w:val="28"/>
                <w:szCs w:val="28"/>
              </w:rPr>
              <w:t>生活方式</w:t>
            </w:r>
          </w:p>
        </w:tc>
        <w:tc>
          <w:tcPr>
            <w:tcW w:w="7431"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30）从严从紧落实新冠肺炎疫情常态化防控措施，健全应急处置机制，加强监测预警，严格报告制度；</w:t>
            </w:r>
            <w:r>
              <w:rPr>
                <w:rFonts w:ascii="Times New Roman" w:hAnsi="Times New Roman" w:eastAsia="仿宋_GB2312"/>
                <w:b/>
                <w:color w:val="auto"/>
                <w:sz w:val="28"/>
                <w:szCs w:val="28"/>
              </w:rPr>
              <w:t>开展“文明健康　有你有我”公益宣传，</w:t>
            </w:r>
            <w:r>
              <w:rPr>
                <w:rFonts w:hint="eastAsia" w:ascii="Times New Roman" w:hAnsi="Times New Roman" w:eastAsia="仿宋_GB2312"/>
                <w:b/>
                <w:color w:val="auto"/>
                <w:sz w:val="28"/>
                <w:szCs w:val="28"/>
              </w:rPr>
              <w:t>普及卫生健康知识、传染病防控知识、应急救护知识</w:t>
            </w:r>
            <w:r>
              <w:rPr>
                <w:rFonts w:ascii="Times New Roman" w:hAnsi="Times New Roman" w:eastAsia="仿宋_GB2312"/>
                <w:b/>
                <w:color w:val="auto"/>
                <w:sz w:val="28"/>
                <w:szCs w:val="28"/>
              </w:rPr>
              <w:t>、禁毒防艾知识、公共卫生知识和健康科普知识，</w:t>
            </w:r>
            <w:r>
              <w:rPr>
                <w:rFonts w:hint="eastAsia" w:ascii="Times New Roman" w:hAnsi="Times New Roman" w:eastAsia="仿宋_GB2312"/>
                <w:b/>
                <w:color w:val="auto"/>
                <w:sz w:val="28"/>
                <w:szCs w:val="28"/>
              </w:rPr>
              <w:t>引导农民群众</w:t>
            </w:r>
            <w:r>
              <w:rPr>
                <w:rFonts w:ascii="Times New Roman" w:hAnsi="Times New Roman" w:eastAsia="仿宋_GB2312"/>
                <w:b/>
                <w:color w:val="auto"/>
                <w:sz w:val="28"/>
                <w:szCs w:val="28"/>
              </w:rPr>
              <w:t>养成注意个人卫生、科学佩戴口罩、勤洗手常通风、保持社交距离、使用公勺公筷</w:t>
            </w:r>
            <w:r>
              <w:rPr>
                <w:rFonts w:hint="eastAsia" w:ascii="Times New Roman" w:hAnsi="Times New Roman" w:eastAsia="仿宋_GB2312"/>
                <w:b/>
                <w:color w:val="auto"/>
                <w:sz w:val="28"/>
                <w:szCs w:val="28"/>
              </w:rPr>
              <w:t>等文明行为习惯</w:t>
            </w:r>
            <w:r>
              <w:rPr>
                <w:rFonts w:ascii="Times New Roman" w:hAnsi="Times New Roman" w:eastAsia="仿宋_GB2312"/>
                <w:b/>
                <w:color w:val="auto"/>
                <w:sz w:val="28"/>
                <w:szCs w:val="28"/>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31）持续开展</w:t>
            </w:r>
            <w:r>
              <w:rPr>
                <w:rFonts w:ascii="Times New Roman" w:hAnsi="Times New Roman" w:eastAsia="仿宋_GB2312"/>
                <w:b/>
                <w:color w:val="auto"/>
                <w:sz w:val="28"/>
                <w:szCs w:val="28"/>
              </w:rPr>
              <w:t>文明交通</w:t>
            </w:r>
            <w:r>
              <w:rPr>
                <w:rFonts w:hint="eastAsia" w:ascii="Times New Roman" w:hAnsi="Times New Roman" w:eastAsia="仿宋_GB2312"/>
                <w:b/>
                <w:color w:val="auto"/>
                <w:sz w:val="28"/>
                <w:szCs w:val="28"/>
              </w:rPr>
              <w:t>宣传</w:t>
            </w:r>
            <w:r>
              <w:rPr>
                <w:rFonts w:ascii="Times New Roman" w:hAnsi="Times New Roman" w:eastAsia="仿宋_GB2312"/>
                <w:b/>
                <w:color w:val="auto"/>
                <w:sz w:val="28"/>
                <w:szCs w:val="28"/>
              </w:rPr>
              <w:t>教育，普及文明礼仪规范</w:t>
            </w:r>
            <w:r>
              <w:rPr>
                <w:rFonts w:hint="eastAsia" w:ascii="Times New Roman" w:hAnsi="Times New Roman" w:eastAsia="仿宋_GB2312"/>
                <w:b/>
                <w:color w:val="auto"/>
                <w:sz w:val="28"/>
                <w:szCs w:val="28"/>
              </w:rPr>
              <w:t>，重点面向青少年开展文明礼仪养成教育</w:t>
            </w:r>
            <w:r>
              <w:rPr>
                <w:rFonts w:ascii="Times New Roman" w:hAnsi="Times New Roman" w:eastAsia="仿宋_GB2312"/>
                <w:b/>
                <w:color w:val="auto"/>
                <w:sz w:val="28"/>
                <w:szCs w:val="28"/>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32）</w:t>
            </w:r>
            <w:r>
              <w:rPr>
                <w:rFonts w:ascii="Times New Roman" w:hAnsi="Times New Roman" w:eastAsia="仿宋_GB2312"/>
                <w:b/>
                <w:color w:val="auto"/>
                <w:sz w:val="28"/>
                <w:szCs w:val="28"/>
              </w:rPr>
              <w:t>弘扬科学精神、普及科学知识，加强全民健身和科学健身宣传引导，提升农民科学素质和健康素质。</w:t>
            </w:r>
          </w:p>
        </w:tc>
        <w:tc>
          <w:tcPr>
            <w:tcW w:w="1309"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30</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4</w:t>
            </w:r>
            <w:r>
              <w:rPr>
                <w:rFonts w:ascii="Times New Roman" w:hAnsi="Times New Roman" w:eastAsia="仿宋_GB2312"/>
                <w:b/>
                <w:color w:val="auto"/>
                <w:sz w:val="28"/>
                <w:szCs w:val="28"/>
              </w:rPr>
              <w:t>分</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31</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2</w:t>
            </w:r>
            <w:r>
              <w:rPr>
                <w:rFonts w:ascii="Times New Roman" w:hAnsi="Times New Roman" w:eastAsia="仿宋_GB2312"/>
                <w:b/>
                <w:color w:val="auto"/>
                <w:sz w:val="28"/>
                <w:szCs w:val="28"/>
              </w:rPr>
              <w:t>分</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32</w:t>
            </w:r>
            <w:r>
              <w:rPr>
                <w:rFonts w:ascii="Times New Roman" w:hAnsi="Times New Roman" w:eastAsia="仿宋_GB2312"/>
                <w:b/>
                <w:color w:val="auto"/>
                <w:sz w:val="28"/>
                <w:szCs w:val="28"/>
              </w:rPr>
              <w:t>）2分</w:t>
            </w:r>
          </w:p>
        </w:tc>
        <w:tc>
          <w:tcPr>
            <w:tcW w:w="2542"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30）31）32）实地考察、调查访谈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3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b/>
                <w:color w:val="auto"/>
                <w:sz w:val="28"/>
                <w:szCs w:val="28"/>
              </w:rPr>
            </w:pPr>
            <w:r>
              <w:rPr>
                <w:rFonts w:ascii="Times New Roman" w:hAnsi="Times New Roman" w:eastAsia="仿宋_GB2312"/>
                <w:b/>
                <w:color w:val="auto"/>
                <w:sz w:val="28"/>
                <w:szCs w:val="28"/>
              </w:rPr>
              <w:t>I-4</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b/>
                <w:color w:val="auto"/>
                <w:sz w:val="28"/>
                <w:szCs w:val="28"/>
              </w:rPr>
            </w:pPr>
            <w:r>
              <w:rPr>
                <w:rFonts w:ascii="Times New Roman" w:hAnsi="Times New Roman" w:eastAsia="仿宋_GB2312"/>
                <w:b/>
                <w:color w:val="auto"/>
                <w:sz w:val="28"/>
                <w:szCs w:val="28"/>
              </w:rPr>
              <w:t>基层治理</w:t>
            </w:r>
          </w:p>
        </w:tc>
        <w:tc>
          <w:tcPr>
            <w:tcW w:w="149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仿宋_GB2312"/>
                <w:b/>
                <w:color w:val="auto"/>
                <w:sz w:val="28"/>
                <w:szCs w:val="28"/>
              </w:rPr>
            </w:pPr>
            <w:r>
              <w:rPr>
                <w:rFonts w:ascii="Times New Roman" w:hAnsi="Times New Roman" w:eastAsia="仿宋_GB2312"/>
                <w:b/>
                <w:color w:val="auto"/>
                <w:sz w:val="28"/>
                <w:szCs w:val="28"/>
              </w:rPr>
              <w:t>II-1</w:t>
            </w:r>
            <w:r>
              <w:rPr>
                <w:rFonts w:hint="eastAsia" w:ascii="Times New Roman" w:hAnsi="Times New Roman" w:eastAsia="仿宋_GB2312"/>
                <w:b/>
                <w:color w:val="auto"/>
                <w:sz w:val="28"/>
                <w:szCs w:val="28"/>
              </w:rPr>
              <w:t>6</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_GB2312"/>
                <w:b/>
                <w:color w:val="auto"/>
                <w:sz w:val="28"/>
                <w:szCs w:val="28"/>
              </w:rPr>
            </w:pPr>
            <w:r>
              <w:rPr>
                <w:rFonts w:ascii="Times New Roman" w:hAnsi="Times New Roman" w:eastAsia="仿宋_GB2312"/>
                <w:b/>
                <w:color w:val="auto"/>
                <w:sz w:val="28"/>
                <w:szCs w:val="28"/>
              </w:rPr>
              <w:t>村党组织履行主体责任</w:t>
            </w:r>
          </w:p>
        </w:tc>
        <w:tc>
          <w:tcPr>
            <w:tcW w:w="74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33）</w:t>
            </w:r>
            <w:r>
              <w:rPr>
                <w:rFonts w:ascii="Times New Roman" w:hAnsi="Times New Roman" w:eastAsia="仿宋_GB2312"/>
                <w:b/>
                <w:color w:val="auto"/>
                <w:sz w:val="28"/>
                <w:szCs w:val="28"/>
              </w:rPr>
              <w:t>积极宣传党的主张、贯彻党的决定，落实</w:t>
            </w:r>
            <w:r>
              <w:rPr>
                <w:rFonts w:hint="eastAsia" w:ascii="Times New Roman" w:hAnsi="Times New Roman" w:eastAsia="仿宋_GB2312"/>
                <w:b/>
                <w:color w:val="auto"/>
                <w:sz w:val="28"/>
                <w:szCs w:val="28"/>
              </w:rPr>
              <w:t>《中国共产党宣传工作条例》</w:t>
            </w:r>
            <w:r>
              <w:rPr>
                <w:rFonts w:ascii="Times New Roman" w:hAnsi="Times New Roman" w:eastAsia="仿宋_GB2312"/>
                <w:b/>
                <w:color w:val="auto"/>
                <w:sz w:val="28"/>
                <w:szCs w:val="28"/>
              </w:rPr>
              <w:t>《中国共产党农村工作条例》《中国共产党农村基层组织工作条例》等党内法规</w:t>
            </w:r>
            <w:r>
              <w:rPr>
                <w:rFonts w:hint="eastAsia" w:ascii="Times New Roman" w:hAnsi="Times New Roman" w:eastAsia="仿宋_GB2312"/>
                <w:b/>
                <w:color w:val="auto"/>
                <w:sz w:val="28"/>
                <w:szCs w:val="28"/>
              </w:rPr>
              <w:t>；</w:t>
            </w:r>
            <w:r>
              <w:rPr>
                <w:rFonts w:ascii="Times New Roman" w:hAnsi="Times New Roman" w:eastAsia="仿宋_GB2312"/>
                <w:b/>
                <w:color w:val="auto"/>
                <w:sz w:val="28"/>
                <w:szCs w:val="28"/>
              </w:rPr>
              <w:t>村党组织配备宣传员</w:t>
            </w:r>
            <w:r>
              <w:rPr>
                <w:rFonts w:hint="eastAsia" w:ascii="Times New Roman" w:hAnsi="Times New Roman" w:eastAsia="仿宋_GB2312"/>
                <w:b/>
                <w:color w:val="auto"/>
                <w:sz w:val="28"/>
                <w:szCs w:val="28"/>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34）</w:t>
            </w:r>
            <w:r>
              <w:rPr>
                <w:rFonts w:ascii="Times New Roman" w:hAnsi="Times New Roman" w:eastAsia="仿宋_GB2312"/>
                <w:b/>
                <w:color w:val="auto"/>
                <w:sz w:val="28"/>
                <w:szCs w:val="28"/>
              </w:rPr>
              <w:t>有明确的</w:t>
            </w:r>
            <w:r>
              <w:rPr>
                <w:rFonts w:hint="eastAsia" w:ascii="Times New Roman" w:hAnsi="Times New Roman" w:eastAsia="仿宋_GB2312"/>
                <w:b/>
                <w:color w:val="auto"/>
                <w:sz w:val="28"/>
                <w:szCs w:val="28"/>
              </w:rPr>
              <w:t>文明村</w:t>
            </w:r>
            <w:r>
              <w:rPr>
                <w:rFonts w:ascii="Times New Roman" w:hAnsi="Times New Roman" w:eastAsia="仿宋_GB2312"/>
                <w:b/>
                <w:color w:val="auto"/>
                <w:sz w:val="28"/>
                <w:szCs w:val="28"/>
              </w:rPr>
              <w:t>创建计划、责任分工、工作安排和推进机制，建立</w:t>
            </w:r>
            <w:r>
              <w:rPr>
                <w:rFonts w:hint="eastAsia" w:ascii="Times New Roman" w:hAnsi="Times New Roman" w:eastAsia="仿宋_GB2312"/>
                <w:b/>
                <w:color w:val="auto"/>
                <w:sz w:val="28"/>
                <w:szCs w:val="28"/>
              </w:rPr>
              <w:t>党组织</w:t>
            </w:r>
            <w:r>
              <w:rPr>
                <w:rFonts w:ascii="Times New Roman" w:hAnsi="Times New Roman" w:eastAsia="仿宋_GB2312"/>
                <w:b/>
                <w:color w:val="auto"/>
                <w:sz w:val="28"/>
                <w:szCs w:val="28"/>
              </w:rPr>
              <w:t>主要负责同志亲自抓的</w:t>
            </w:r>
            <w:r>
              <w:rPr>
                <w:rFonts w:hint="eastAsia" w:ascii="Times New Roman" w:hAnsi="Times New Roman" w:eastAsia="仿宋_GB2312"/>
                <w:b/>
                <w:color w:val="auto"/>
                <w:sz w:val="28"/>
                <w:szCs w:val="28"/>
              </w:rPr>
              <w:t>创建</w:t>
            </w:r>
            <w:r>
              <w:rPr>
                <w:rFonts w:ascii="Times New Roman" w:hAnsi="Times New Roman" w:eastAsia="仿宋_GB2312"/>
                <w:b/>
                <w:color w:val="auto"/>
                <w:sz w:val="28"/>
                <w:szCs w:val="28"/>
              </w:rPr>
              <w:t>工作机制</w:t>
            </w:r>
            <w:r>
              <w:rPr>
                <w:rFonts w:hint="eastAsia" w:ascii="Times New Roman" w:hAnsi="Times New Roman" w:eastAsia="仿宋_GB2312"/>
                <w:b/>
                <w:color w:val="auto"/>
                <w:sz w:val="28"/>
                <w:szCs w:val="28"/>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35）</w:t>
            </w:r>
            <w:r>
              <w:rPr>
                <w:rFonts w:ascii="Times New Roman" w:hAnsi="Times New Roman" w:eastAsia="仿宋_GB2312"/>
                <w:b/>
                <w:color w:val="auto"/>
                <w:sz w:val="28"/>
                <w:szCs w:val="28"/>
              </w:rPr>
              <w:t>把</w:t>
            </w:r>
            <w:r>
              <w:rPr>
                <w:rFonts w:hint="eastAsia" w:ascii="Times New Roman" w:hAnsi="Times New Roman" w:eastAsia="仿宋_GB2312"/>
                <w:b/>
                <w:color w:val="auto"/>
                <w:sz w:val="28"/>
                <w:szCs w:val="28"/>
              </w:rPr>
              <w:t>文明村创建</w:t>
            </w:r>
            <w:r>
              <w:rPr>
                <w:rFonts w:ascii="Times New Roman" w:hAnsi="Times New Roman" w:eastAsia="仿宋_GB2312"/>
                <w:b/>
                <w:color w:val="auto"/>
                <w:sz w:val="28"/>
                <w:szCs w:val="28"/>
              </w:rPr>
              <w:t>融入乡村振兴、基层党建等工作中，作为考核</w:t>
            </w:r>
            <w:r>
              <w:rPr>
                <w:rFonts w:hint="eastAsia" w:ascii="Times New Roman" w:hAnsi="Times New Roman" w:eastAsia="仿宋_GB2312"/>
                <w:b/>
                <w:color w:val="auto"/>
                <w:sz w:val="28"/>
                <w:szCs w:val="28"/>
              </w:rPr>
              <w:t>村“两委”班子成员</w:t>
            </w:r>
            <w:r>
              <w:rPr>
                <w:rFonts w:ascii="Times New Roman" w:hAnsi="Times New Roman" w:eastAsia="仿宋_GB2312"/>
                <w:b/>
                <w:color w:val="auto"/>
                <w:sz w:val="28"/>
                <w:szCs w:val="28"/>
              </w:rPr>
              <w:t>工作实绩的重要内容，加强农村精神文明建设经费保障。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36）通过多种方式深入宣传文明村创建、吸引群众参与，创建活动的群众满意度≥90%。</w:t>
            </w:r>
          </w:p>
        </w:tc>
        <w:tc>
          <w:tcPr>
            <w:tcW w:w="130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33</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34</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35</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36</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tc>
        <w:tc>
          <w:tcPr>
            <w:tcW w:w="254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33）查看村党组织学习贯彻《中国共产党宣传工作条例》《中国共产党农村工作条例》《中国共产党农村基层组织工作条例》的情况资料；调查访谈配备宣传员的情况</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34）35）查看村“两委”推进精神文明建设的会议记录以及重点工作开展情况的资料</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36）调查访谈群众对文明村创建的参与率和满意度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b/>
                <w:color w:val="auto"/>
                <w:sz w:val="28"/>
                <w:szCs w:val="28"/>
              </w:rPr>
            </w:pPr>
            <w:r>
              <w:rPr>
                <w:rFonts w:ascii="Times New Roman" w:hAnsi="Times New Roman" w:eastAsia="仿宋_GB2312"/>
                <w:b/>
                <w:color w:val="auto"/>
                <w:sz w:val="28"/>
                <w:szCs w:val="28"/>
              </w:rPr>
              <w:t>I-4</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b/>
                <w:color w:val="auto"/>
                <w:sz w:val="28"/>
                <w:szCs w:val="28"/>
              </w:rPr>
            </w:pPr>
            <w:r>
              <w:rPr>
                <w:rFonts w:ascii="Times New Roman" w:hAnsi="Times New Roman" w:eastAsia="仿宋_GB2312"/>
                <w:b/>
                <w:color w:val="auto"/>
                <w:sz w:val="28"/>
                <w:szCs w:val="28"/>
              </w:rPr>
              <w:t>基层治理</w:t>
            </w:r>
          </w:p>
        </w:tc>
        <w:tc>
          <w:tcPr>
            <w:tcW w:w="149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仿宋_GB2312"/>
                <w:b/>
                <w:color w:val="auto"/>
                <w:sz w:val="28"/>
                <w:szCs w:val="28"/>
              </w:rPr>
            </w:pPr>
            <w:r>
              <w:rPr>
                <w:rFonts w:ascii="Times New Roman" w:hAnsi="Times New Roman" w:eastAsia="仿宋_GB2312"/>
                <w:b/>
                <w:color w:val="auto"/>
                <w:sz w:val="28"/>
                <w:szCs w:val="28"/>
              </w:rPr>
              <w:t>II-1</w:t>
            </w:r>
            <w:r>
              <w:rPr>
                <w:rFonts w:hint="eastAsia" w:ascii="Times New Roman" w:hAnsi="Times New Roman" w:eastAsia="仿宋_GB2312"/>
                <w:b/>
                <w:color w:val="auto"/>
                <w:sz w:val="28"/>
                <w:szCs w:val="28"/>
              </w:rPr>
              <w:t>7</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_GB2312"/>
                <w:b/>
                <w:color w:val="auto"/>
                <w:sz w:val="28"/>
                <w:szCs w:val="28"/>
              </w:rPr>
            </w:pPr>
            <w:r>
              <w:rPr>
                <w:rFonts w:ascii="Times New Roman" w:hAnsi="Times New Roman" w:eastAsia="仿宋_GB2312"/>
                <w:b/>
                <w:color w:val="auto"/>
                <w:sz w:val="28"/>
                <w:szCs w:val="28"/>
              </w:rPr>
              <w:t>深化移风易俗</w:t>
            </w:r>
          </w:p>
        </w:tc>
        <w:tc>
          <w:tcPr>
            <w:tcW w:w="74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37）广泛开展移风易俗宣传教育，有效治理</w:t>
            </w:r>
            <w:r>
              <w:rPr>
                <w:rFonts w:ascii="Times New Roman" w:hAnsi="Times New Roman" w:eastAsia="仿宋_GB2312"/>
                <w:b/>
                <w:color w:val="auto"/>
                <w:sz w:val="28"/>
                <w:szCs w:val="28"/>
              </w:rPr>
              <w:t>铺张浪费、婚丧大操大办、</w:t>
            </w:r>
            <w:r>
              <w:rPr>
                <w:rFonts w:hint="eastAsia" w:ascii="Times New Roman" w:hAnsi="Times New Roman" w:eastAsia="仿宋_GB2312"/>
                <w:b/>
                <w:color w:val="auto"/>
                <w:sz w:val="28"/>
                <w:szCs w:val="28"/>
              </w:rPr>
              <w:t>高额彩礼、薄养厚葬、</w:t>
            </w:r>
            <w:r>
              <w:rPr>
                <w:rFonts w:ascii="Times New Roman" w:hAnsi="Times New Roman" w:eastAsia="仿宋_GB2312"/>
                <w:b/>
                <w:color w:val="auto"/>
                <w:sz w:val="28"/>
                <w:szCs w:val="28"/>
              </w:rPr>
              <w:t>封建迷信，</w:t>
            </w:r>
            <w:r>
              <w:rPr>
                <w:rFonts w:hint="eastAsia" w:ascii="Times New Roman" w:hAnsi="Times New Roman" w:eastAsia="仿宋_GB2312"/>
                <w:b/>
                <w:color w:val="auto"/>
                <w:sz w:val="28"/>
                <w:szCs w:val="28"/>
              </w:rPr>
              <w:t>无豪华大墓等违反</w:t>
            </w:r>
            <w:r>
              <w:rPr>
                <w:rFonts w:ascii="Times New Roman" w:hAnsi="Times New Roman" w:eastAsia="仿宋_GB2312"/>
                <w:b/>
                <w:color w:val="auto"/>
                <w:sz w:val="28"/>
                <w:szCs w:val="28"/>
              </w:rPr>
              <w:t>《江苏省殡葬管理办法》规定的现象。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38）</w:t>
            </w:r>
            <w:r>
              <w:rPr>
                <w:rFonts w:ascii="Times New Roman" w:hAnsi="Times New Roman" w:eastAsia="仿宋_GB2312"/>
                <w:b/>
                <w:color w:val="auto"/>
                <w:sz w:val="28"/>
                <w:szCs w:val="28"/>
              </w:rPr>
              <w:t>发挥村民议事会、道德评议会、红白理事会、禁毒禁赌协会等组织的积极作用，引导农民自我教育、自我服务、自我提高</w:t>
            </w:r>
            <w:r>
              <w:rPr>
                <w:rFonts w:hint="eastAsia" w:ascii="Times New Roman" w:hAnsi="Times New Roman" w:eastAsia="仿宋_GB2312"/>
                <w:b/>
                <w:color w:val="auto"/>
                <w:sz w:val="28"/>
                <w:szCs w:val="28"/>
              </w:rPr>
              <w:t>；</w:t>
            </w:r>
            <w:r>
              <w:rPr>
                <w:rFonts w:ascii="Times New Roman" w:hAnsi="Times New Roman" w:eastAsia="仿宋_GB2312"/>
                <w:b/>
                <w:color w:val="auto"/>
                <w:sz w:val="28"/>
                <w:szCs w:val="28"/>
              </w:rPr>
              <w:t>建立农村党员、干部操办婚丧事宜报备制度，发挥党员、干部和先进人物的示范引领作用。</w:t>
            </w:r>
          </w:p>
        </w:tc>
        <w:tc>
          <w:tcPr>
            <w:tcW w:w="130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37</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38</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tc>
        <w:tc>
          <w:tcPr>
            <w:tcW w:w="25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37）实地考察、调查访谈</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38）实地考察、调查访谈、查看村民议事会、道德评议会、红白理事会、禁毒禁赌协会等组织发挥作用的情况资料；调查访谈，查看农村党员、干部操办婚丧事宜报备落实情况的资料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8" w:hRule="atLeast"/>
          <w:jc w:val="center"/>
        </w:trPr>
        <w:tc>
          <w:tcPr>
            <w:tcW w:w="13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b/>
                <w:color w:val="auto"/>
                <w:sz w:val="28"/>
                <w:szCs w:val="28"/>
              </w:rPr>
            </w:pPr>
            <w:r>
              <w:rPr>
                <w:rFonts w:ascii="Times New Roman" w:hAnsi="Times New Roman" w:eastAsia="仿宋_GB2312"/>
                <w:b/>
                <w:color w:val="auto"/>
                <w:sz w:val="28"/>
                <w:szCs w:val="28"/>
              </w:rPr>
              <w:t>I-4</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b/>
                <w:color w:val="auto"/>
              </w:rPr>
            </w:pPr>
            <w:r>
              <w:rPr>
                <w:rFonts w:ascii="Times New Roman" w:hAnsi="Times New Roman" w:eastAsia="仿宋_GB2312"/>
                <w:b/>
                <w:color w:val="auto"/>
                <w:sz w:val="28"/>
                <w:szCs w:val="28"/>
              </w:rPr>
              <w:t>基层治理</w:t>
            </w:r>
          </w:p>
        </w:tc>
        <w:tc>
          <w:tcPr>
            <w:tcW w:w="149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仿宋_GB2312"/>
                <w:b/>
                <w:color w:val="auto"/>
                <w:sz w:val="28"/>
                <w:szCs w:val="28"/>
              </w:rPr>
            </w:pPr>
            <w:r>
              <w:rPr>
                <w:rFonts w:ascii="Times New Roman" w:hAnsi="Times New Roman" w:eastAsia="仿宋_GB2312"/>
                <w:b/>
                <w:color w:val="auto"/>
                <w:sz w:val="28"/>
                <w:szCs w:val="28"/>
              </w:rPr>
              <w:t>II-1</w:t>
            </w:r>
            <w:r>
              <w:rPr>
                <w:rFonts w:hint="eastAsia" w:ascii="Times New Roman" w:hAnsi="Times New Roman" w:eastAsia="仿宋_GB2312"/>
                <w:b/>
                <w:color w:val="auto"/>
                <w:sz w:val="28"/>
                <w:szCs w:val="28"/>
              </w:rPr>
              <w:t>8</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_GB2312"/>
                <w:b/>
                <w:color w:val="auto"/>
                <w:sz w:val="28"/>
                <w:szCs w:val="28"/>
              </w:rPr>
            </w:pPr>
            <w:r>
              <w:rPr>
                <w:rFonts w:ascii="Times New Roman" w:hAnsi="Times New Roman" w:eastAsia="仿宋_GB2312"/>
                <w:b/>
                <w:color w:val="auto"/>
                <w:sz w:val="28"/>
                <w:szCs w:val="28"/>
              </w:rPr>
              <w:t>开展民主法治宣传教育</w:t>
            </w:r>
          </w:p>
        </w:tc>
        <w:tc>
          <w:tcPr>
            <w:tcW w:w="74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39）落实“八五普法”，加强法治宣传教育，开展群众性法治文化活动，大力</w:t>
            </w:r>
            <w:r>
              <w:rPr>
                <w:rFonts w:ascii="Times New Roman" w:hAnsi="Times New Roman" w:eastAsia="仿宋_GB2312"/>
                <w:b/>
                <w:color w:val="auto"/>
                <w:sz w:val="28"/>
                <w:szCs w:val="28"/>
              </w:rPr>
              <w:t>宣传与</w:t>
            </w:r>
            <w:r>
              <w:rPr>
                <w:rFonts w:hint="eastAsia" w:ascii="Times New Roman" w:hAnsi="Times New Roman" w:eastAsia="仿宋_GB2312"/>
                <w:b/>
                <w:color w:val="auto"/>
                <w:sz w:val="28"/>
                <w:szCs w:val="28"/>
              </w:rPr>
              <w:t>农民</w:t>
            </w:r>
            <w:r>
              <w:rPr>
                <w:rFonts w:ascii="Times New Roman" w:hAnsi="Times New Roman" w:eastAsia="仿宋_GB2312"/>
                <w:b/>
                <w:color w:val="auto"/>
                <w:sz w:val="28"/>
                <w:szCs w:val="28"/>
              </w:rPr>
              <w:t>群众生产生活密切相关的法律法规，引导</w:t>
            </w:r>
            <w:r>
              <w:rPr>
                <w:rFonts w:hint="eastAsia" w:ascii="Times New Roman" w:hAnsi="Times New Roman" w:eastAsia="仿宋_GB2312"/>
                <w:b/>
                <w:color w:val="auto"/>
                <w:sz w:val="28"/>
                <w:szCs w:val="28"/>
              </w:rPr>
              <w:t>农民</w:t>
            </w:r>
            <w:r>
              <w:rPr>
                <w:rFonts w:ascii="Times New Roman" w:hAnsi="Times New Roman" w:eastAsia="仿宋_GB2312"/>
                <w:b/>
                <w:color w:val="auto"/>
                <w:sz w:val="28"/>
                <w:szCs w:val="28"/>
              </w:rPr>
              <w:t>群众自觉守法、遇事找法、解决问题靠法，依法表达利益诉求</w:t>
            </w:r>
            <w:r>
              <w:rPr>
                <w:rFonts w:hint="eastAsia" w:ascii="Times New Roman" w:hAnsi="Times New Roman" w:eastAsia="仿宋_GB2312"/>
                <w:b/>
                <w:color w:val="auto"/>
                <w:sz w:val="28"/>
                <w:szCs w:val="28"/>
              </w:rPr>
              <w:t>；</w:t>
            </w:r>
            <w:r>
              <w:rPr>
                <w:rFonts w:ascii="Times New Roman" w:hAnsi="Times New Roman" w:eastAsia="仿宋_GB2312"/>
                <w:b/>
                <w:color w:val="auto"/>
                <w:sz w:val="28"/>
                <w:szCs w:val="28"/>
              </w:rPr>
              <w:t>引导农民群众依法参与村民自治和其他社会管理活动，提高他们参与民主选举、民主协商、民主决策、民主管理、民主监督的能力。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40）</w:t>
            </w:r>
            <w:r>
              <w:rPr>
                <w:rFonts w:ascii="Times New Roman" w:hAnsi="Times New Roman" w:eastAsia="仿宋_GB2312"/>
                <w:b/>
                <w:color w:val="auto"/>
                <w:sz w:val="28"/>
                <w:szCs w:val="28"/>
              </w:rPr>
              <w:t>社会治安良好，无拐卖妇女、儿童、残疾人现象。</w:t>
            </w:r>
          </w:p>
        </w:tc>
        <w:tc>
          <w:tcPr>
            <w:tcW w:w="130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39</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40</w:t>
            </w:r>
            <w:r>
              <w:rPr>
                <w:rFonts w:ascii="Times New Roman" w:hAnsi="Times New Roman" w:eastAsia="仿宋_GB2312"/>
                <w:b/>
                <w:color w:val="auto"/>
                <w:sz w:val="28"/>
                <w:szCs w:val="28"/>
              </w:rPr>
              <w:t>）2分</w:t>
            </w:r>
          </w:p>
        </w:tc>
        <w:tc>
          <w:tcPr>
            <w:tcW w:w="25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39）调查访谈、查看法治宣传教育、农民群众依法参与村民自治和其他社会管理活动情况资料</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40）调查访谈</w:t>
            </w:r>
          </w:p>
        </w:tc>
      </w:tr>
    </w:tbl>
    <w:p>
      <w:pPr>
        <w:spacing w:line="40" w:lineRule="exact"/>
        <w:rPr>
          <w:rFonts w:ascii="Times New Roman" w:hAnsi="Times New Roman"/>
          <w:b/>
          <w:color w:val="auto"/>
        </w:rPr>
      </w:pPr>
    </w:p>
    <w:p>
      <w:pPr>
        <w:spacing w:line="600" w:lineRule="exact"/>
        <w:jc w:val="center"/>
        <w:rPr>
          <w:rFonts w:eastAsia="方正小标宋_GBK"/>
          <w:b/>
          <w:color w:val="auto"/>
          <w:sz w:val="44"/>
          <w:szCs w:val="44"/>
        </w:rPr>
      </w:pPr>
    </w:p>
    <w:p>
      <w:pPr>
        <w:widowControl/>
        <w:jc w:val="center"/>
        <w:rPr>
          <w:b/>
          <w:bCs/>
          <w:color w:val="auto"/>
          <w:kern w:val="0"/>
          <w:sz w:val="96"/>
          <w:szCs w:val="96"/>
        </w:rPr>
      </w:pPr>
    </w:p>
    <w:p>
      <w:pPr>
        <w:widowControl/>
        <w:jc w:val="center"/>
        <w:rPr>
          <w:rFonts w:eastAsia="方正大标宋_GBK"/>
          <w:b/>
          <w:bCs/>
          <w:color w:val="auto"/>
          <w:kern w:val="0"/>
          <w:sz w:val="96"/>
          <w:szCs w:val="96"/>
        </w:rPr>
      </w:pPr>
      <w:r>
        <w:rPr>
          <w:rFonts w:eastAsia="方正大标宋_GBK"/>
          <w:b/>
          <w:bCs/>
          <w:color w:val="auto"/>
          <w:kern w:val="0"/>
          <w:sz w:val="96"/>
          <w:szCs w:val="96"/>
        </w:rPr>
        <w:t>江苏省文明单位测评体系</w:t>
      </w:r>
    </w:p>
    <w:p>
      <w:pPr>
        <w:widowControl/>
        <w:jc w:val="center"/>
        <w:rPr>
          <w:rFonts w:eastAsia="楷体_GB2312"/>
          <w:b/>
          <w:bCs/>
          <w:color w:val="auto"/>
          <w:kern w:val="0"/>
          <w:sz w:val="72"/>
          <w:szCs w:val="72"/>
        </w:rPr>
      </w:pPr>
      <w:r>
        <w:rPr>
          <w:rFonts w:eastAsia="楷体_GB2312"/>
          <w:b/>
          <w:bCs/>
          <w:color w:val="auto"/>
          <w:kern w:val="0"/>
          <w:sz w:val="72"/>
          <w:szCs w:val="72"/>
        </w:rPr>
        <w:t>（</w:t>
      </w:r>
      <w:r>
        <w:rPr>
          <w:b/>
          <w:bCs/>
          <w:color w:val="auto"/>
          <w:kern w:val="0"/>
          <w:sz w:val="72"/>
          <w:szCs w:val="72"/>
        </w:rPr>
        <w:t>2021</w:t>
      </w:r>
      <w:r>
        <w:rPr>
          <w:rFonts w:eastAsia="楷体_GB2312"/>
          <w:b/>
          <w:bCs/>
          <w:color w:val="auto"/>
          <w:kern w:val="0"/>
          <w:sz w:val="72"/>
          <w:szCs w:val="72"/>
        </w:rPr>
        <w:t>年版）</w:t>
      </w:r>
    </w:p>
    <w:p>
      <w:pPr>
        <w:widowControl/>
        <w:jc w:val="center"/>
        <w:rPr>
          <w:b/>
          <w:bCs/>
          <w:color w:val="auto"/>
          <w:kern w:val="0"/>
          <w:sz w:val="52"/>
          <w:szCs w:val="52"/>
        </w:rPr>
      </w:pPr>
    </w:p>
    <w:p>
      <w:pPr>
        <w:widowControl/>
        <w:jc w:val="center"/>
        <w:rPr>
          <w:b/>
          <w:bCs/>
          <w:color w:val="auto"/>
          <w:kern w:val="0"/>
          <w:sz w:val="52"/>
          <w:szCs w:val="52"/>
        </w:rPr>
      </w:pPr>
    </w:p>
    <w:p>
      <w:pPr>
        <w:widowControl/>
        <w:jc w:val="center"/>
        <w:rPr>
          <w:b/>
          <w:bCs/>
          <w:color w:val="auto"/>
          <w:kern w:val="0"/>
          <w:sz w:val="52"/>
          <w:szCs w:val="52"/>
        </w:rPr>
      </w:pPr>
    </w:p>
    <w:p>
      <w:pPr>
        <w:widowControl/>
        <w:jc w:val="center"/>
        <w:rPr>
          <w:b/>
          <w:bCs/>
          <w:color w:val="auto"/>
          <w:kern w:val="0"/>
          <w:sz w:val="52"/>
          <w:szCs w:val="52"/>
        </w:rPr>
      </w:pPr>
    </w:p>
    <w:p>
      <w:pPr>
        <w:widowControl/>
        <w:jc w:val="center"/>
        <w:rPr>
          <w:rFonts w:eastAsia="楷体_GB2312"/>
          <w:b/>
          <w:bCs/>
          <w:color w:val="auto"/>
          <w:kern w:val="0"/>
          <w:sz w:val="36"/>
          <w:szCs w:val="36"/>
        </w:rPr>
      </w:pPr>
      <w:r>
        <w:rPr>
          <w:rFonts w:eastAsia="楷体_GB2312"/>
          <w:b/>
          <w:bCs/>
          <w:color w:val="auto"/>
          <w:kern w:val="0"/>
          <w:sz w:val="36"/>
          <w:szCs w:val="36"/>
        </w:rPr>
        <w:t>江苏省精神文明建设指导委员会</w:t>
      </w:r>
    </w:p>
    <w:p>
      <w:pPr>
        <w:widowControl/>
        <w:jc w:val="center"/>
        <w:rPr>
          <w:rFonts w:eastAsia="楷体_GB2312"/>
          <w:b/>
          <w:bCs/>
          <w:color w:val="auto"/>
          <w:kern w:val="0"/>
          <w:sz w:val="36"/>
          <w:szCs w:val="36"/>
        </w:rPr>
        <w:sectPr>
          <w:footerReference r:id="rId11" w:type="default"/>
          <w:footerReference r:id="rId12" w:type="even"/>
          <w:pgSz w:w="16838" w:h="11906" w:orient="landscape"/>
          <w:pgMar w:top="1588" w:right="1418" w:bottom="1588" w:left="1418" w:header="851" w:footer="1474" w:gutter="0"/>
          <w:cols w:space="720" w:num="1"/>
          <w:titlePg/>
          <w:docGrid w:type="lines" w:linePitch="312" w:charSpace="0"/>
        </w:sectPr>
      </w:pPr>
      <w:r>
        <w:rPr>
          <w:b/>
          <w:bCs/>
          <w:color w:val="auto"/>
          <w:kern w:val="0"/>
          <w:sz w:val="36"/>
          <w:szCs w:val="36"/>
        </w:rPr>
        <w:t>2021</w:t>
      </w:r>
      <w:r>
        <w:rPr>
          <w:rFonts w:eastAsia="楷体_GB2312"/>
          <w:b/>
          <w:bCs/>
          <w:color w:val="auto"/>
          <w:kern w:val="0"/>
          <w:sz w:val="36"/>
          <w:szCs w:val="36"/>
        </w:rPr>
        <w:t>年8月</w:t>
      </w:r>
    </w:p>
    <w:p>
      <w:pPr>
        <w:widowControl/>
        <w:ind w:firstLine="630" w:firstLineChars="196"/>
        <w:jc w:val="left"/>
        <w:rPr>
          <w:rFonts w:eastAsia="仿宋_GB2312"/>
          <w:b/>
          <w:bCs/>
          <w:color w:val="auto"/>
          <w:kern w:val="0"/>
          <w:sz w:val="32"/>
          <w:szCs w:val="32"/>
        </w:rPr>
      </w:pPr>
    </w:p>
    <w:p>
      <w:pPr>
        <w:widowControl/>
        <w:jc w:val="center"/>
        <w:rPr>
          <w:rFonts w:eastAsia="方正小标宋简体"/>
          <w:b/>
          <w:bCs/>
          <w:color w:val="auto"/>
          <w:kern w:val="0"/>
          <w:sz w:val="50"/>
          <w:szCs w:val="72"/>
        </w:rPr>
      </w:pPr>
      <w:r>
        <w:rPr>
          <w:rFonts w:eastAsia="方正小标宋简体"/>
          <w:b/>
          <w:bCs/>
          <w:color w:val="auto"/>
          <w:kern w:val="0"/>
          <w:sz w:val="50"/>
          <w:szCs w:val="72"/>
        </w:rPr>
        <w:t>说  明</w:t>
      </w:r>
      <w:r>
        <w:rPr>
          <w:rFonts w:eastAsia="方正小标宋简体"/>
          <w:b/>
          <w:bCs/>
          <w:color w:val="auto"/>
          <w:kern w:val="0"/>
          <w:sz w:val="50"/>
          <w:szCs w:val="72"/>
        </w:rPr>
        <w:cr/>
      </w:r>
    </w:p>
    <w:p>
      <w:pPr>
        <w:widowControl/>
        <w:ind w:firstLine="630" w:firstLineChars="196"/>
        <w:jc w:val="left"/>
        <w:rPr>
          <w:rFonts w:eastAsia="仿宋_GB2312"/>
          <w:b/>
          <w:bCs/>
          <w:color w:val="auto"/>
          <w:kern w:val="0"/>
          <w:sz w:val="32"/>
          <w:szCs w:val="32"/>
        </w:rPr>
      </w:pPr>
      <w:r>
        <w:rPr>
          <w:rFonts w:eastAsia="仿宋_GB2312"/>
          <w:b/>
          <w:bCs/>
          <w:color w:val="auto"/>
          <w:kern w:val="0"/>
          <w:sz w:val="32"/>
          <w:szCs w:val="32"/>
        </w:rPr>
        <w:t>一、江苏省文明单位是江苏省精神文明建设指导委员会授予的综合性荣誉称号</w:t>
      </w:r>
      <w:r>
        <w:rPr>
          <w:rFonts w:hint="eastAsia" w:eastAsia="仿宋_GB2312"/>
          <w:b/>
          <w:bCs/>
          <w:color w:val="auto"/>
          <w:kern w:val="0"/>
          <w:sz w:val="32"/>
          <w:szCs w:val="32"/>
        </w:rPr>
        <w:t>。获此荣誉称号的</w:t>
      </w:r>
      <w:r>
        <w:rPr>
          <w:rFonts w:eastAsia="仿宋_GB2312"/>
          <w:b/>
          <w:bCs/>
          <w:color w:val="auto"/>
          <w:kern w:val="0"/>
          <w:sz w:val="32"/>
          <w:szCs w:val="32"/>
        </w:rPr>
        <w:t>是积极开展群众性精神文明创建活动</w:t>
      </w:r>
      <w:r>
        <w:rPr>
          <w:rFonts w:hint="eastAsia" w:eastAsia="仿宋_GB2312"/>
          <w:b/>
          <w:bCs/>
          <w:color w:val="auto"/>
          <w:kern w:val="0"/>
          <w:sz w:val="32"/>
          <w:szCs w:val="32"/>
        </w:rPr>
        <w:t>，</w:t>
      </w:r>
      <w:r>
        <w:rPr>
          <w:rFonts w:eastAsia="仿宋_GB2312"/>
          <w:b/>
          <w:bCs/>
          <w:color w:val="auto"/>
          <w:kern w:val="0"/>
          <w:sz w:val="32"/>
          <w:szCs w:val="32"/>
        </w:rPr>
        <w:t>坚持培育和践行社会主义核心价值观，经济建设、政治建设、文化建设、社会建设、生态文明建设和党的建设全面发展，精神文明建设成绩显著，职工素质较高，业务工作过硬，社会形象良好，在各地各行业充分发挥示范引领作用的单位。</w:t>
      </w:r>
    </w:p>
    <w:p>
      <w:pPr>
        <w:widowControl/>
        <w:ind w:firstLine="630" w:firstLineChars="196"/>
        <w:jc w:val="left"/>
        <w:rPr>
          <w:rFonts w:eastAsia="仿宋_GB2312"/>
          <w:b/>
          <w:bCs/>
          <w:color w:val="auto"/>
          <w:kern w:val="0"/>
          <w:sz w:val="32"/>
          <w:szCs w:val="32"/>
        </w:rPr>
      </w:pPr>
      <w:r>
        <w:rPr>
          <w:rFonts w:eastAsia="仿宋_GB2312"/>
          <w:b/>
          <w:bCs/>
          <w:color w:val="auto"/>
          <w:kern w:val="0"/>
          <w:sz w:val="32"/>
          <w:szCs w:val="32"/>
        </w:rPr>
        <w:t>二、江苏省文明单位每三年评选表彰一次，</w:t>
      </w:r>
      <w:r>
        <w:rPr>
          <w:rFonts w:hint="eastAsia" w:eastAsia="仿宋_GB2312"/>
          <w:b/>
          <w:bCs/>
          <w:color w:val="auto"/>
          <w:kern w:val="0"/>
          <w:sz w:val="32"/>
          <w:szCs w:val="32"/>
        </w:rPr>
        <w:t>依据</w:t>
      </w:r>
      <w:r>
        <w:rPr>
          <w:rFonts w:eastAsia="仿宋_GB2312"/>
          <w:b/>
          <w:bCs/>
          <w:color w:val="auto"/>
          <w:kern w:val="0"/>
          <w:sz w:val="32"/>
          <w:szCs w:val="32"/>
        </w:rPr>
        <w:t>《江苏省文明单位测评体系》经测评遴选产生。</w:t>
      </w:r>
    </w:p>
    <w:p>
      <w:pPr>
        <w:widowControl/>
        <w:ind w:firstLine="630" w:firstLineChars="196"/>
        <w:jc w:val="left"/>
        <w:rPr>
          <w:rFonts w:eastAsia="仿宋_GB2312"/>
          <w:b/>
          <w:bCs/>
          <w:color w:val="auto"/>
          <w:kern w:val="0"/>
          <w:sz w:val="32"/>
          <w:szCs w:val="32"/>
        </w:rPr>
      </w:pPr>
      <w:r>
        <w:rPr>
          <w:rFonts w:eastAsia="仿宋_GB2312"/>
          <w:b/>
          <w:bCs/>
          <w:color w:val="auto"/>
          <w:kern w:val="0"/>
          <w:sz w:val="32"/>
          <w:szCs w:val="32"/>
        </w:rPr>
        <w:t>三、《江苏省文明单位测评体系》设12个测评项目、27项测评指标、40条测评标准。根据创建工作实际，对非公有制经济组织和社会组织申报江苏省文明单位专门制定测评要求，设6个测评项目、20条测评标准。</w:t>
      </w:r>
    </w:p>
    <w:p>
      <w:pPr>
        <w:widowControl/>
        <w:ind w:firstLine="630" w:firstLineChars="196"/>
        <w:jc w:val="left"/>
        <w:rPr>
          <w:rFonts w:eastAsia="仿宋_GB2312"/>
          <w:b/>
          <w:bCs/>
          <w:color w:val="auto"/>
          <w:kern w:val="0"/>
          <w:sz w:val="32"/>
          <w:szCs w:val="32"/>
        </w:rPr>
      </w:pPr>
      <w:r>
        <w:rPr>
          <w:rFonts w:eastAsia="仿宋_GB2312"/>
          <w:b/>
          <w:bCs/>
          <w:color w:val="auto"/>
          <w:kern w:val="0"/>
          <w:sz w:val="32"/>
          <w:szCs w:val="32"/>
        </w:rPr>
        <w:t>四、江苏省文明单位测评由江苏省文明办委托各设区市文明办或省有关主管部门进行，省文明办</w:t>
      </w:r>
      <w:r>
        <w:rPr>
          <w:rFonts w:hint="eastAsia" w:eastAsia="仿宋_GB2312"/>
          <w:b/>
          <w:bCs/>
          <w:color w:val="auto"/>
          <w:kern w:val="0"/>
          <w:sz w:val="32"/>
          <w:szCs w:val="32"/>
        </w:rPr>
        <w:t>组织</w:t>
      </w:r>
      <w:r>
        <w:rPr>
          <w:rFonts w:eastAsia="仿宋_GB2312"/>
          <w:b/>
          <w:bCs/>
          <w:color w:val="auto"/>
          <w:kern w:val="0"/>
          <w:sz w:val="32"/>
          <w:szCs w:val="32"/>
        </w:rPr>
        <w:t>随机抽样测评。</w:t>
      </w:r>
    </w:p>
    <w:p>
      <w:pPr>
        <w:widowControl/>
        <w:ind w:firstLine="630" w:firstLineChars="196"/>
        <w:jc w:val="left"/>
        <w:rPr>
          <w:rFonts w:eastAsia="仿宋_GB2312"/>
          <w:b/>
          <w:bCs/>
          <w:color w:val="auto"/>
          <w:kern w:val="0"/>
          <w:sz w:val="32"/>
          <w:szCs w:val="32"/>
        </w:rPr>
      </w:pPr>
      <w:r>
        <w:rPr>
          <w:rFonts w:eastAsia="仿宋_GB2312"/>
          <w:b/>
          <w:bCs/>
          <w:color w:val="auto"/>
          <w:kern w:val="0"/>
          <w:sz w:val="32"/>
          <w:szCs w:val="32"/>
        </w:rPr>
        <w:t>五、各设区市文明办或省有关主管部门</w:t>
      </w:r>
      <w:r>
        <w:rPr>
          <w:rFonts w:hint="eastAsia" w:eastAsia="仿宋_GB2312"/>
          <w:b/>
          <w:bCs/>
          <w:color w:val="auto"/>
          <w:kern w:val="0"/>
          <w:sz w:val="32"/>
          <w:szCs w:val="32"/>
        </w:rPr>
        <w:t>组织</w:t>
      </w:r>
      <w:r>
        <w:rPr>
          <w:rFonts w:eastAsia="仿宋_GB2312"/>
          <w:b/>
          <w:bCs/>
          <w:color w:val="auto"/>
          <w:kern w:val="0"/>
          <w:sz w:val="32"/>
          <w:szCs w:val="32"/>
        </w:rPr>
        <w:t>测评时，可结合各地各部门实际，进一步细化测评内容和评分标准。测评可综合采用实地考察、调查访谈、查看情况资料、说明报告、评价意见、图片资料等方式。调查访谈是指对创建单位的干部职工或服务对象进行问卷调查或现场访谈。情况资料主要为会议记录、相关文件、计划方案、工作总结、管理制度等。说明报告是指按照相关创建标准开展创建活动的文字说明。评价意见是指文明办或相关部门对某项测评指标落实情况</w:t>
      </w:r>
      <w:r>
        <w:rPr>
          <w:rFonts w:hint="eastAsia" w:eastAsia="仿宋_GB2312"/>
          <w:b/>
          <w:bCs/>
          <w:color w:val="auto"/>
          <w:kern w:val="0"/>
          <w:sz w:val="32"/>
          <w:szCs w:val="32"/>
        </w:rPr>
        <w:t>作出</w:t>
      </w:r>
      <w:r>
        <w:rPr>
          <w:rFonts w:eastAsia="仿宋_GB2312"/>
          <w:b/>
          <w:bCs/>
          <w:color w:val="auto"/>
          <w:kern w:val="0"/>
          <w:sz w:val="32"/>
          <w:szCs w:val="32"/>
        </w:rPr>
        <w:t>的总体评价。图片资料包括现场照片、样报图片、网络截图等。原则上通过“江苏文明单位在线创建及风采展示平台”审核情况资料、说明报告、图片资料，每个测评指标说明报告500字以内，每条测评标准要求提供的情况资料不超过3份、图片资料不超过5张。</w:t>
      </w:r>
    </w:p>
    <w:p>
      <w:pPr>
        <w:widowControl/>
        <w:ind w:firstLine="630" w:firstLineChars="196"/>
        <w:jc w:val="left"/>
        <w:rPr>
          <w:rFonts w:eastAsia="仿宋_GB2312"/>
          <w:b/>
          <w:bCs/>
          <w:color w:val="auto"/>
          <w:kern w:val="0"/>
          <w:sz w:val="32"/>
          <w:szCs w:val="32"/>
        </w:rPr>
      </w:pPr>
      <w:r>
        <w:rPr>
          <w:rFonts w:eastAsia="仿宋_GB2312"/>
          <w:b/>
          <w:bCs/>
          <w:color w:val="auto"/>
          <w:kern w:val="0"/>
          <w:sz w:val="32"/>
          <w:szCs w:val="32"/>
        </w:rPr>
        <w:t>六、江苏省文明单位测评工作坚持因地制宜、实事求是，重在考查创建常态、强化日常监督，防止层层加码，力戒形式主义、官僚主义，切实减轻基层负担。</w:t>
      </w:r>
    </w:p>
    <w:p>
      <w:pPr>
        <w:widowControl/>
        <w:ind w:firstLine="630" w:firstLineChars="196"/>
        <w:jc w:val="left"/>
        <w:rPr>
          <w:rFonts w:eastAsia="仿宋_GB2312"/>
          <w:b/>
          <w:bCs/>
          <w:color w:val="auto"/>
          <w:kern w:val="0"/>
          <w:sz w:val="32"/>
          <w:szCs w:val="32"/>
        </w:rPr>
      </w:pPr>
      <w:r>
        <w:rPr>
          <w:rFonts w:eastAsia="仿宋_GB2312"/>
          <w:b/>
          <w:bCs/>
          <w:color w:val="auto"/>
          <w:kern w:val="0"/>
          <w:sz w:val="32"/>
          <w:szCs w:val="32"/>
        </w:rPr>
        <w:t>七、</w:t>
      </w:r>
      <w:r>
        <w:rPr>
          <w:rFonts w:hint="eastAsia" w:eastAsia="仿宋_GB2312"/>
          <w:b/>
          <w:bCs/>
          <w:color w:val="auto"/>
          <w:kern w:val="0"/>
          <w:sz w:val="32"/>
          <w:szCs w:val="32"/>
        </w:rPr>
        <w:t>三年</w:t>
      </w:r>
      <w:r>
        <w:rPr>
          <w:rFonts w:eastAsia="仿宋_GB2312"/>
          <w:b/>
          <w:bCs/>
          <w:color w:val="auto"/>
          <w:kern w:val="0"/>
          <w:sz w:val="32"/>
          <w:szCs w:val="32"/>
        </w:rPr>
        <w:t>创建周期内有以下情形之一的单位，不得申报江苏省文明单位：</w:t>
      </w:r>
    </w:p>
    <w:p>
      <w:pPr>
        <w:spacing w:line="600" w:lineRule="exact"/>
        <w:ind w:firstLine="643" w:firstLineChars="200"/>
        <w:rPr>
          <w:rFonts w:eastAsia="仿宋_GB2312"/>
          <w:b/>
          <w:color w:val="auto"/>
          <w:sz w:val="32"/>
          <w:szCs w:val="32"/>
        </w:rPr>
      </w:pPr>
      <w:r>
        <w:rPr>
          <w:rFonts w:eastAsia="仿宋_GB2312"/>
          <w:b/>
          <w:color w:val="auto"/>
          <w:sz w:val="32"/>
          <w:szCs w:val="32"/>
        </w:rPr>
        <w:t>1．</w:t>
      </w:r>
      <w:r>
        <w:rPr>
          <w:rFonts w:hint="eastAsia" w:eastAsia="仿宋_GB2312"/>
          <w:b/>
          <w:color w:val="auto"/>
          <w:sz w:val="32"/>
          <w:szCs w:val="32"/>
        </w:rPr>
        <w:t>单位</w:t>
      </w:r>
      <w:r>
        <w:rPr>
          <w:rFonts w:eastAsia="仿宋_GB2312"/>
          <w:b/>
          <w:color w:val="auto"/>
          <w:sz w:val="32"/>
          <w:szCs w:val="32"/>
        </w:rPr>
        <w:t>领导班子成员严重违纪</w:t>
      </w:r>
      <w:r>
        <w:rPr>
          <w:rFonts w:hint="eastAsia" w:eastAsia="仿宋_GB2312"/>
          <w:b/>
          <w:color w:val="auto"/>
          <w:sz w:val="32"/>
          <w:szCs w:val="32"/>
        </w:rPr>
        <w:t>或</w:t>
      </w:r>
      <w:r>
        <w:rPr>
          <w:rFonts w:eastAsia="仿宋_GB2312"/>
          <w:b/>
          <w:color w:val="auto"/>
          <w:sz w:val="32"/>
          <w:szCs w:val="32"/>
        </w:rPr>
        <w:t>违法犯罪被查处，受到撤销党政职务以上处分或被追究刑事责任；</w:t>
      </w:r>
    </w:p>
    <w:p>
      <w:pPr>
        <w:spacing w:line="600" w:lineRule="exact"/>
        <w:ind w:firstLine="643" w:firstLineChars="200"/>
        <w:rPr>
          <w:rFonts w:eastAsia="仿宋_GB2312"/>
          <w:b/>
          <w:color w:val="auto"/>
          <w:sz w:val="32"/>
          <w:szCs w:val="32"/>
        </w:rPr>
      </w:pPr>
      <w:r>
        <w:rPr>
          <w:rFonts w:eastAsia="仿宋_GB2312"/>
          <w:b/>
          <w:color w:val="auto"/>
          <w:sz w:val="32"/>
          <w:szCs w:val="32"/>
        </w:rPr>
        <w:t>2．单位党组织被列为软弱涣散基层党组织；</w:t>
      </w:r>
    </w:p>
    <w:p>
      <w:pPr>
        <w:spacing w:line="600" w:lineRule="exact"/>
        <w:ind w:firstLine="643" w:firstLineChars="200"/>
        <w:rPr>
          <w:rFonts w:eastAsia="仿宋_GB2312"/>
          <w:b/>
          <w:color w:val="auto"/>
          <w:sz w:val="32"/>
          <w:szCs w:val="32"/>
        </w:rPr>
      </w:pPr>
      <w:r>
        <w:rPr>
          <w:rFonts w:eastAsia="仿宋_GB2312"/>
          <w:b/>
          <w:color w:val="auto"/>
          <w:sz w:val="32"/>
          <w:szCs w:val="32"/>
        </w:rPr>
        <w:t>3．单位或单位法定代表人被列入严重失信主体名单；</w:t>
      </w:r>
    </w:p>
    <w:p>
      <w:pPr>
        <w:spacing w:line="600" w:lineRule="exact"/>
        <w:ind w:firstLine="643" w:firstLineChars="200"/>
        <w:rPr>
          <w:rFonts w:eastAsia="仿宋_GB2312"/>
          <w:b/>
          <w:color w:val="auto"/>
          <w:sz w:val="32"/>
          <w:szCs w:val="32"/>
        </w:rPr>
      </w:pPr>
      <w:r>
        <w:rPr>
          <w:rFonts w:eastAsia="仿宋_GB2312"/>
          <w:b/>
          <w:color w:val="auto"/>
          <w:sz w:val="32"/>
          <w:szCs w:val="32"/>
        </w:rPr>
        <w:t>4．员工违法犯罪被追究刑事责任（</w:t>
      </w:r>
      <w:r>
        <w:rPr>
          <w:rFonts w:eastAsia="方正楷体_GBK"/>
          <w:b/>
          <w:color w:val="auto"/>
          <w:sz w:val="32"/>
          <w:szCs w:val="32"/>
        </w:rPr>
        <w:t>注：员工不超过100人的单位，有1人（含）被追究刑事责任；员工不超过500人的单位，有3人（含）以上被追究刑事责任；员工超过500人的单位，有6‰（含）以上的员工被追究刑事责任</w:t>
      </w:r>
      <w:r>
        <w:rPr>
          <w:rFonts w:eastAsia="仿宋_GB2312"/>
          <w:b/>
          <w:color w:val="auto"/>
          <w:sz w:val="32"/>
          <w:szCs w:val="32"/>
        </w:rPr>
        <w:t>）；</w:t>
      </w:r>
    </w:p>
    <w:p>
      <w:pPr>
        <w:spacing w:line="600" w:lineRule="exact"/>
        <w:ind w:firstLine="643" w:firstLineChars="200"/>
        <w:rPr>
          <w:rFonts w:eastAsia="仿宋_GB2312"/>
          <w:b/>
          <w:color w:val="auto"/>
          <w:sz w:val="32"/>
          <w:szCs w:val="32"/>
        </w:rPr>
      </w:pPr>
      <w:r>
        <w:rPr>
          <w:rFonts w:eastAsia="仿宋_GB2312"/>
          <w:b/>
          <w:color w:val="auto"/>
          <w:sz w:val="32"/>
          <w:szCs w:val="32"/>
        </w:rPr>
        <w:t>5．发生重大安全生产、农产品食品药品安全、环境污染事故；</w:t>
      </w:r>
    </w:p>
    <w:p>
      <w:pPr>
        <w:spacing w:line="600" w:lineRule="exact"/>
        <w:ind w:firstLine="643" w:firstLineChars="200"/>
        <w:rPr>
          <w:rFonts w:eastAsia="仿宋_GB2312"/>
          <w:b/>
          <w:color w:val="auto"/>
          <w:sz w:val="32"/>
          <w:szCs w:val="32"/>
        </w:rPr>
      </w:pPr>
      <w:r>
        <w:rPr>
          <w:rFonts w:eastAsia="仿宋_GB2312"/>
          <w:b/>
          <w:color w:val="auto"/>
          <w:sz w:val="32"/>
          <w:szCs w:val="32"/>
        </w:rPr>
        <w:t>6．发生</w:t>
      </w:r>
      <w:r>
        <w:rPr>
          <w:rFonts w:hint="eastAsia" w:eastAsia="仿宋_GB2312"/>
          <w:b/>
          <w:color w:val="auto"/>
          <w:sz w:val="32"/>
          <w:szCs w:val="32"/>
        </w:rPr>
        <w:t>重大</w:t>
      </w:r>
      <w:r>
        <w:rPr>
          <w:rFonts w:eastAsia="仿宋_GB2312"/>
          <w:b/>
          <w:color w:val="auto"/>
          <w:sz w:val="32"/>
          <w:szCs w:val="32"/>
        </w:rPr>
        <w:t>影响的群体性事件、</w:t>
      </w:r>
      <w:r>
        <w:rPr>
          <w:rFonts w:hint="eastAsia" w:eastAsia="仿宋_GB2312"/>
          <w:b/>
          <w:color w:val="auto"/>
          <w:sz w:val="32"/>
          <w:szCs w:val="32"/>
        </w:rPr>
        <w:t>负面</w:t>
      </w:r>
      <w:r>
        <w:rPr>
          <w:rFonts w:eastAsia="仿宋_GB2312"/>
          <w:b/>
          <w:color w:val="auto"/>
          <w:sz w:val="32"/>
          <w:szCs w:val="32"/>
        </w:rPr>
        <w:t>舆情、意识形态问题；</w:t>
      </w:r>
    </w:p>
    <w:p>
      <w:pPr>
        <w:spacing w:line="600" w:lineRule="exact"/>
        <w:ind w:firstLine="643" w:firstLineChars="200"/>
        <w:rPr>
          <w:rFonts w:eastAsia="仿宋_GB2312"/>
          <w:b/>
          <w:color w:val="auto"/>
          <w:sz w:val="32"/>
          <w:szCs w:val="32"/>
        </w:rPr>
      </w:pPr>
      <w:r>
        <w:rPr>
          <w:rFonts w:eastAsia="仿宋_GB2312"/>
          <w:b/>
          <w:color w:val="auto"/>
          <w:sz w:val="32"/>
          <w:szCs w:val="32"/>
        </w:rPr>
        <w:t>7．发生社会影响恶劣的黄、赌、毒、黑、恶案件，或严重扰乱网络秩序事件，或邪教、非法宗教活动；</w:t>
      </w:r>
    </w:p>
    <w:p>
      <w:pPr>
        <w:spacing w:line="600" w:lineRule="exact"/>
        <w:ind w:firstLine="643" w:firstLineChars="200"/>
        <w:rPr>
          <w:rFonts w:eastAsia="仿宋_GB2312"/>
          <w:b/>
          <w:color w:val="auto"/>
          <w:sz w:val="32"/>
          <w:szCs w:val="32"/>
        </w:rPr>
      </w:pPr>
      <w:r>
        <w:rPr>
          <w:rFonts w:eastAsia="仿宋_GB2312"/>
          <w:b/>
          <w:color w:val="auto"/>
          <w:sz w:val="32"/>
          <w:szCs w:val="32"/>
        </w:rPr>
        <w:t>8．发生聚集性重大传染病事件以及其他影响公共健康安全的事件；</w:t>
      </w:r>
    </w:p>
    <w:p>
      <w:pPr>
        <w:spacing w:line="600" w:lineRule="exact"/>
        <w:ind w:firstLine="643" w:firstLineChars="200"/>
        <w:rPr>
          <w:rFonts w:eastAsia="仿宋_GB2312"/>
          <w:b/>
          <w:color w:val="auto"/>
          <w:sz w:val="32"/>
          <w:szCs w:val="32"/>
        </w:rPr>
      </w:pPr>
      <w:r>
        <w:rPr>
          <w:rFonts w:eastAsia="仿宋_GB2312"/>
          <w:b/>
          <w:color w:val="auto"/>
          <w:sz w:val="32"/>
          <w:szCs w:val="32"/>
        </w:rPr>
        <w:t>9．</w:t>
      </w:r>
      <w:r>
        <w:rPr>
          <w:rFonts w:hint="eastAsia" w:eastAsia="仿宋_GB2312"/>
          <w:b/>
          <w:color w:val="auto"/>
          <w:sz w:val="32"/>
          <w:szCs w:val="32"/>
        </w:rPr>
        <w:t>日常创建滑坡严重，发生弄虚作假、突击迎检或严重干扰群众正常生产生活等问题；</w:t>
      </w:r>
    </w:p>
    <w:p>
      <w:pPr>
        <w:spacing w:line="600" w:lineRule="exact"/>
        <w:ind w:firstLine="643" w:firstLineChars="200"/>
        <w:rPr>
          <w:rFonts w:eastAsia="仿宋_GB2312"/>
          <w:b/>
          <w:color w:val="auto"/>
          <w:sz w:val="32"/>
          <w:szCs w:val="32"/>
        </w:rPr>
      </w:pPr>
      <w:r>
        <w:rPr>
          <w:rFonts w:hint="eastAsia" w:eastAsia="仿宋_GB2312"/>
          <w:b/>
          <w:color w:val="auto"/>
          <w:sz w:val="32"/>
          <w:szCs w:val="32"/>
        </w:rPr>
        <w:t>10．发生其他与精神文明建设要求极不相符的事件。</w:t>
      </w:r>
      <w:r>
        <w:rPr>
          <w:rFonts w:eastAsia="仿宋_GB2312"/>
          <w:b/>
          <w:color w:val="auto"/>
          <w:sz w:val="32"/>
          <w:szCs w:val="32"/>
        </w:rPr>
        <w:br w:type="page"/>
      </w:r>
    </w:p>
    <w:p>
      <w:pPr>
        <w:widowControl/>
        <w:jc w:val="center"/>
        <w:rPr>
          <w:rFonts w:eastAsia="方正小标宋简体"/>
          <w:b/>
          <w:bCs/>
          <w:color w:val="auto"/>
          <w:kern w:val="0"/>
          <w:sz w:val="50"/>
          <w:szCs w:val="72"/>
        </w:rPr>
      </w:pPr>
      <w:r>
        <w:rPr>
          <w:rFonts w:eastAsia="方正小标宋简体"/>
          <w:b/>
          <w:bCs/>
          <w:color w:val="auto"/>
          <w:kern w:val="0"/>
          <w:sz w:val="50"/>
          <w:szCs w:val="72"/>
        </w:rPr>
        <w:t>江苏省文明单位测评体系</w:t>
      </w:r>
    </w:p>
    <w:tbl>
      <w:tblPr>
        <w:tblStyle w:val="4"/>
        <w:tblW w:w="147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4"/>
        <w:gridCol w:w="1412"/>
        <w:gridCol w:w="6920"/>
        <w:gridCol w:w="1243"/>
        <w:gridCol w:w="3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blHeader/>
          <w:jc w:val="center"/>
        </w:trPr>
        <w:tc>
          <w:tcPr>
            <w:tcW w:w="1404" w:type="dxa"/>
            <w:tcBorders>
              <w:tl2br w:val="nil"/>
              <w:tr2bl w:val="nil"/>
            </w:tcBorders>
            <w:shd w:val="clear" w:color="000000" w:fill="FFFFFF"/>
            <w:noWrap w:val="0"/>
            <w:vAlign w:val="center"/>
          </w:tcPr>
          <w:p>
            <w:pPr>
              <w:widowControl/>
              <w:spacing w:line="300" w:lineRule="exact"/>
              <w:jc w:val="center"/>
              <w:rPr>
                <w:rFonts w:eastAsia="黑体"/>
                <w:b/>
                <w:bCs/>
                <w:color w:val="auto"/>
                <w:kern w:val="0"/>
                <w:sz w:val="28"/>
                <w:szCs w:val="28"/>
              </w:rPr>
            </w:pPr>
            <w:r>
              <w:rPr>
                <w:rFonts w:eastAsia="黑体"/>
                <w:b/>
                <w:bCs/>
                <w:color w:val="auto"/>
                <w:kern w:val="0"/>
                <w:sz w:val="28"/>
                <w:szCs w:val="28"/>
              </w:rPr>
              <w:t>测评项目</w:t>
            </w:r>
          </w:p>
        </w:tc>
        <w:tc>
          <w:tcPr>
            <w:tcW w:w="1412" w:type="dxa"/>
            <w:tcBorders>
              <w:tl2br w:val="nil"/>
              <w:tr2bl w:val="nil"/>
            </w:tcBorders>
            <w:shd w:val="clear" w:color="000000" w:fill="FFFFFF"/>
            <w:noWrap w:val="0"/>
            <w:vAlign w:val="center"/>
          </w:tcPr>
          <w:p>
            <w:pPr>
              <w:widowControl/>
              <w:spacing w:line="300" w:lineRule="exact"/>
              <w:jc w:val="center"/>
              <w:rPr>
                <w:rFonts w:eastAsia="黑体"/>
                <w:b/>
                <w:bCs/>
                <w:color w:val="auto"/>
                <w:kern w:val="0"/>
                <w:sz w:val="28"/>
                <w:szCs w:val="28"/>
              </w:rPr>
            </w:pPr>
            <w:r>
              <w:rPr>
                <w:rFonts w:eastAsia="黑体"/>
                <w:b/>
                <w:bCs/>
                <w:color w:val="auto"/>
                <w:kern w:val="0"/>
                <w:sz w:val="28"/>
                <w:szCs w:val="28"/>
              </w:rPr>
              <w:t>测评指标</w:t>
            </w:r>
          </w:p>
        </w:tc>
        <w:tc>
          <w:tcPr>
            <w:tcW w:w="6920" w:type="dxa"/>
            <w:tcBorders>
              <w:tl2br w:val="nil"/>
              <w:tr2bl w:val="nil"/>
            </w:tcBorders>
            <w:shd w:val="clear" w:color="000000" w:fill="FFFFFF"/>
            <w:noWrap w:val="0"/>
            <w:vAlign w:val="center"/>
          </w:tcPr>
          <w:p>
            <w:pPr>
              <w:widowControl/>
              <w:spacing w:line="300" w:lineRule="exact"/>
              <w:jc w:val="center"/>
              <w:rPr>
                <w:rFonts w:eastAsia="黑体"/>
                <w:b/>
                <w:bCs/>
                <w:color w:val="auto"/>
                <w:kern w:val="0"/>
                <w:sz w:val="28"/>
                <w:szCs w:val="28"/>
              </w:rPr>
            </w:pPr>
            <w:r>
              <w:rPr>
                <w:rFonts w:eastAsia="黑体"/>
                <w:b/>
                <w:bCs/>
                <w:color w:val="auto"/>
                <w:kern w:val="0"/>
                <w:sz w:val="28"/>
                <w:szCs w:val="28"/>
              </w:rPr>
              <w:t>测评标准</w:t>
            </w:r>
          </w:p>
        </w:tc>
        <w:tc>
          <w:tcPr>
            <w:tcW w:w="1243" w:type="dxa"/>
            <w:tcBorders>
              <w:tl2br w:val="nil"/>
              <w:tr2bl w:val="nil"/>
            </w:tcBorders>
            <w:shd w:val="clear" w:color="000000" w:fill="FFFFFF"/>
            <w:noWrap w:val="0"/>
            <w:vAlign w:val="center"/>
          </w:tcPr>
          <w:p>
            <w:pPr>
              <w:widowControl/>
              <w:spacing w:line="300" w:lineRule="exact"/>
              <w:jc w:val="center"/>
              <w:rPr>
                <w:rFonts w:eastAsia="黑体"/>
                <w:b/>
                <w:bCs/>
                <w:color w:val="auto"/>
                <w:kern w:val="0"/>
                <w:sz w:val="28"/>
                <w:szCs w:val="28"/>
              </w:rPr>
            </w:pPr>
            <w:r>
              <w:rPr>
                <w:rFonts w:eastAsia="黑体"/>
                <w:b/>
                <w:bCs/>
                <w:color w:val="auto"/>
                <w:kern w:val="0"/>
                <w:sz w:val="28"/>
                <w:szCs w:val="28"/>
              </w:rPr>
              <w:t>分值</w:t>
            </w:r>
          </w:p>
        </w:tc>
        <w:tc>
          <w:tcPr>
            <w:tcW w:w="3783" w:type="dxa"/>
            <w:tcBorders>
              <w:tl2br w:val="nil"/>
              <w:tr2bl w:val="nil"/>
            </w:tcBorders>
            <w:shd w:val="clear" w:color="000000" w:fill="FFFFFF"/>
            <w:noWrap w:val="0"/>
            <w:vAlign w:val="center"/>
          </w:tcPr>
          <w:p>
            <w:pPr>
              <w:widowControl/>
              <w:spacing w:line="300" w:lineRule="exact"/>
              <w:jc w:val="center"/>
              <w:rPr>
                <w:rFonts w:eastAsia="黑体"/>
                <w:b/>
                <w:bCs/>
                <w:color w:val="auto"/>
                <w:kern w:val="0"/>
                <w:sz w:val="28"/>
                <w:szCs w:val="28"/>
              </w:rPr>
            </w:pPr>
            <w:r>
              <w:rPr>
                <w:rFonts w:eastAsia="黑体"/>
                <w:b/>
                <w:bCs/>
                <w:color w:val="auto"/>
                <w:kern w:val="0"/>
                <w:sz w:val="28"/>
                <w:szCs w:val="28"/>
              </w:rPr>
              <w:t>测评方法及内容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4" w:hRule="atLeast"/>
          <w:jc w:val="center"/>
        </w:trPr>
        <w:tc>
          <w:tcPr>
            <w:tcW w:w="1404" w:type="dxa"/>
            <w:vMerge w:val="restart"/>
            <w:tcBorders>
              <w:tl2br w:val="nil"/>
              <w:tr2bl w:val="nil"/>
            </w:tcBorders>
            <w:noWrap w:val="0"/>
            <w:vAlign w:val="center"/>
          </w:tcPr>
          <w:p>
            <w:pPr>
              <w:widowControl/>
              <w:spacing w:line="300" w:lineRule="exact"/>
              <w:jc w:val="center"/>
              <w:rPr>
                <w:rFonts w:eastAsia="仿宋_GB2312"/>
                <w:b/>
                <w:bCs/>
                <w:color w:val="auto"/>
                <w:kern w:val="0"/>
                <w:sz w:val="24"/>
                <w:szCs w:val="24"/>
              </w:rPr>
            </w:pPr>
            <w:r>
              <w:rPr>
                <w:rFonts w:eastAsia="仿宋_GB2312"/>
                <w:b/>
                <w:bCs/>
                <w:color w:val="auto"/>
                <w:kern w:val="0"/>
                <w:sz w:val="24"/>
                <w:szCs w:val="24"/>
              </w:rPr>
              <w:t>Ⅰ-1         理想信念教育</w:t>
            </w:r>
          </w:p>
        </w:tc>
        <w:tc>
          <w:tcPr>
            <w:tcW w:w="1412" w:type="dxa"/>
            <w:tcBorders>
              <w:tl2br w:val="nil"/>
              <w:tr2bl w:val="nil"/>
            </w:tcBorders>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Ⅱ-1</w:t>
            </w:r>
            <w:r>
              <w:rPr>
                <w:rFonts w:eastAsia="仿宋_GB2312"/>
                <w:b/>
                <w:bCs/>
                <w:color w:val="auto"/>
                <w:kern w:val="0"/>
                <w:sz w:val="24"/>
                <w:szCs w:val="24"/>
              </w:rPr>
              <w:br w:type="textWrapping"/>
            </w:r>
            <w:r>
              <w:rPr>
                <w:rFonts w:eastAsia="仿宋_GB2312"/>
                <w:b/>
                <w:bCs/>
                <w:color w:val="auto"/>
                <w:kern w:val="0"/>
                <w:sz w:val="24"/>
                <w:szCs w:val="24"/>
              </w:rPr>
              <w:t>深入学习贯彻习近平新时代中国特色社会主义思想</w:t>
            </w:r>
          </w:p>
        </w:tc>
        <w:tc>
          <w:tcPr>
            <w:tcW w:w="6920" w:type="dxa"/>
            <w:tcBorders>
              <w:tl2br w:val="nil"/>
              <w:tr2bl w:val="nil"/>
            </w:tcBorders>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1）</w:t>
            </w:r>
            <w:r>
              <w:rPr>
                <w:rFonts w:hint="eastAsia" w:eastAsia="仿宋_GB2312"/>
                <w:b/>
                <w:bCs/>
                <w:color w:val="auto"/>
                <w:kern w:val="0"/>
                <w:sz w:val="24"/>
                <w:szCs w:val="24"/>
              </w:rPr>
              <w:t>把学习习近平新时代中国特色社会主义思想作为首要政治任务，作为党委（党组）理论学习中心组学习主题主线，面向党员干部开展多形式、分层次、全覆盖的学习培训，在党员干部中开展党史学习教育，用习近平新时代中国特色社会主义思想武装党员、教育人民、指导实践，引导党员干部增强“四个意识”、坚定“四个自信”、做到“两个维护”，提高政治判断力、政治领悟力、政治执行力，在思想上政治上行动上同以习近平同志为核心的党中央保持高度一致</w:t>
            </w:r>
            <w:r>
              <w:rPr>
                <w:rFonts w:eastAsia="仿宋_GB2312"/>
                <w:b/>
                <w:bCs/>
                <w:color w:val="auto"/>
                <w:kern w:val="0"/>
                <w:sz w:val="24"/>
                <w:szCs w:val="24"/>
              </w:rPr>
              <w:t>。</w:t>
            </w:r>
          </w:p>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2）健全完善党委（党组）理论学习中心组学习制度，严格落实“三会一课”制度，定期开展党员集中学习教育。</w:t>
            </w:r>
          </w:p>
        </w:tc>
        <w:tc>
          <w:tcPr>
            <w:tcW w:w="1243" w:type="dxa"/>
            <w:tcBorders>
              <w:tl2br w:val="nil"/>
              <w:tr2bl w:val="nil"/>
            </w:tcBorders>
            <w:noWrap w:val="0"/>
            <w:vAlign w:val="center"/>
          </w:tcPr>
          <w:p>
            <w:pPr>
              <w:widowControl/>
              <w:spacing w:line="300" w:lineRule="exact"/>
              <w:jc w:val="center"/>
              <w:rPr>
                <w:rFonts w:eastAsia="仿宋_GB2312"/>
                <w:b/>
                <w:bCs/>
                <w:color w:val="auto"/>
                <w:kern w:val="0"/>
                <w:sz w:val="24"/>
                <w:szCs w:val="24"/>
              </w:rPr>
            </w:pPr>
            <w:r>
              <w:rPr>
                <w:rFonts w:eastAsia="仿宋_GB2312"/>
                <w:b/>
                <w:bCs/>
                <w:color w:val="auto"/>
                <w:kern w:val="0"/>
                <w:sz w:val="24"/>
                <w:szCs w:val="24"/>
              </w:rPr>
              <w:t>1）3分</w:t>
            </w:r>
          </w:p>
          <w:p>
            <w:pPr>
              <w:widowControl/>
              <w:spacing w:line="300" w:lineRule="exact"/>
              <w:jc w:val="center"/>
              <w:rPr>
                <w:rFonts w:eastAsia="仿宋_GB2312"/>
                <w:b/>
                <w:bCs/>
                <w:color w:val="auto"/>
                <w:kern w:val="0"/>
                <w:sz w:val="24"/>
                <w:szCs w:val="24"/>
              </w:rPr>
            </w:pPr>
            <w:r>
              <w:rPr>
                <w:rFonts w:eastAsia="仿宋_GB2312"/>
                <w:b/>
                <w:bCs/>
                <w:color w:val="auto"/>
                <w:kern w:val="0"/>
                <w:sz w:val="24"/>
                <w:szCs w:val="24"/>
              </w:rPr>
              <w:t>2）2分</w:t>
            </w:r>
          </w:p>
        </w:tc>
        <w:tc>
          <w:tcPr>
            <w:tcW w:w="3783" w:type="dxa"/>
            <w:tcBorders>
              <w:tl2br w:val="nil"/>
              <w:tr2bl w:val="nil"/>
            </w:tcBorders>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1）查看党委（党组）理论学习中心组年度学习计划、学习记录等情况资料</w:t>
            </w:r>
          </w:p>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2）查看落实“三会一课”制度，党员开展集中学习教育情况的图片资料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2" w:hRule="atLeast"/>
          <w:jc w:val="center"/>
        </w:trPr>
        <w:tc>
          <w:tcPr>
            <w:tcW w:w="1404" w:type="dxa"/>
            <w:vMerge w:val="continue"/>
            <w:tcBorders>
              <w:tl2br w:val="nil"/>
              <w:tr2bl w:val="nil"/>
            </w:tcBorders>
            <w:noWrap w:val="0"/>
            <w:vAlign w:val="center"/>
          </w:tcPr>
          <w:p>
            <w:pPr>
              <w:widowControl/>
              <w:spacing w:line="300" w:lineRule="exact"/>
              <w:jc w:val="left"/>
              <w:rPr>
                <w:rFonts w:eastAsia="仿宋_GB2312"/>
                <w:b/>
                <w:bCs/>
                <w:color w:val="auto"/>
                <w:kern w:val="0"/>
                <w:sz w:val="24"/>
                <w:szCs w:val="24"/>
              </w:rPr>
            </w:pPr>
          </w:p>
        </w:tc>
        <w:tc>
          <w:tcPr>
            <w:tcW w:w="1412" w:type="dxa"/>
            <w:tcBorders>
              <w:tl2br w:val="nil"/>
              <w:tr2bl w:val="nil"/>
            </w:tcBorders>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Ⅱ-2</w:t>
            </w:r>
            <w:r>
              <w:rPr>
                <w:rFonts w:eastAsia="仿宋_GB2312"/>
                <w:b/>
                <w:bCs/>
                <w:color w:val="auto"/>
                <w:kern w:val="0"/>
                <w:sz w:val="24"/>
                <w:szCs w:val="24"/>
              </w:rPr>
              <w:br w:type="textWrapping"/>
            </w:r>
            <w:r>
              <w:rPr>
                <w:rFonts w:eastAsia="仿宋_GB2312"/>
                <w:b/>
                <w:bCs/>
                <w:color w:val="auto"/>
                <w:kern w:val="0"/>
                <w:sz w:val="24"/>
                <w:szCs w:val="24"/>
              </w:rPr>
              <w:t>中国特色社会主义和中国梦宣传教育</w:t>
            </w:r>
          </w:p>
        </w:tc>
        <w:tc>
          <w:tcPr>
            <w:tcW w:w="6920" w:type="dxa"/>
            <w:tcBorders>
              <w:tl2br w:val="nil"/>
              <w:tr2bl w:val="nil"/>
            </w:tcBorders>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3）认真贯彻落实《新时代爱国主义教育实施纲要》，深入开展理想信念教育，深入开展爱国主义、集体主义、社会主义教育，加强党史、新中国史、改革开放史、社会主义发展史宣传教育，</w:t>
            </w:r>
            <w:r>
              <w:rPr>
                <w:rFonts w:hint="eastAsia" w:eastAsia="仿宋_GB2312"/>
                <w:b/>
                <w:bCs/>
                <w:color w:val="auto"/>
                <w:kern w:val="0"/>
                <w:sz w:val="24"/>
                <w:szCs w:val="24"/>
              </w:rPr>
              <w:t>抓住重要契机广泛深入开展群众性主题宣传教育，</w:t>
            </w:r>
            <w:r>
              <w:rPr>
                <w:rFonts w:eastAsia="仿宋_GB2312"/>
                <w:b/>
                <w:bCs/>
                <w:color w:val="auto"/>
                <w:kern w:val="0"/>
                <w:sz w:val="24"/>
                <w:szCs w:val="24"/>
              </w:rPr>
              <w:t>加强祖国统一和民族团结进步教育</w:t>
            </w:r>
            <w:r>
              <w:rPr>
                <w:rFonts w:hint="eastAsia" w:eastAsia="仿宋_GB2312"/>
                <w:b/>
                <w:bCs/>
                <w:color w:val="auto"/>
                <w:kern w:val="0"/>
                <w:sz w:val="24"/>
                <w:szCs w:val="24"/>
              </w:rPr>
              <w:t>、国家安全教育、国防教育</w:t>
            </w:r>
            <w:r>
              <w:rPr>
                <w:rFonts w:eastAsia="仿宋_GB2312"/>
                <w:b/>
                <w:bCs/>
                <w:color w:val="auto"/>
                <w:kern w:val="0"/>
                <w:sz w:val="24"/>
                <w:szCs w:val="24"/>
              </w:rPr>
              <w:t>，大力弘扬民族精神和时代精神。</w:t>
            </w:r>
          </w:p>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4）广泛运用“学习强国”学习平台、行业媒体或宣传橱窗等阵地开展宣传教育，组织领导干部、专家学者或先进人物开展宣讲活动。</w:t>
            </w:r>
          </w:p>
        </w:tc>
        <w:tc>
          <w:tcPr>
            <w:tcW w:w="1243" w:type="dxa"/>
            <w:tcBorders>
              <w:tl2br w:val="nil"/>
              <w:tr2bl w:val="nil"/>
            </w:tcBorders>
            <w:noWrap w:val="0"/>
            <w:vAlign w:val="center"/>
          </w:tcPr>
          <w:p>
            <w:pPr>
              <w:widowControl/>
              <w:spacing w:line="300" w:lineRule="exact"/>
              <w:jc w:val="center"/>
              <w:rPr>
                <w:rFonts w:eastAsia="仿宋_GB2312"/>
                <w:b/>
                <w:bCs/>
                <w:color w:val="auto"/>
                <w:kern w:val="0"/>
                <w:sz w:val="24"/>
                <w:szCs w:val="24"/>
              </w:rPr>
            </w:pPr>
            <w:r>
              <w:rPr>
                <w:rFonts w:eastAsia="仿宋_GB2312"/>
                <w:b/>
                <w:bCs/>
                <w:color w:val="auto"/>
                <w:kern w:val="0"/>
                <w:sz w:val="24"/>
                <w:szCs w:val="24"/>
              </w:rPr>
              <w:t>3）3分</w:t>
            </w:r>
          </w:p>
          <w:p>
            <w:pPr>
              <w:widowControl/>
              <w:spacing w:line="300" w:lineRule="exact"/>
              <w:jc w:val="center"/>
              <w:rPr>
                <w:rFonts w:eastAsia="仿宋_GB2312"/>
                <w:b/>
                <w:bCs/>
                <w:color w:val="auto"/>
                <w:kern w:val="0"/>
                <w:sz w:val="24"/>
                <w:szCs w:val="24"/>
              </w:rPr>
            </w:pPr>
            <w:r>
              <w:rPr>
                <w:rFonts w:eastAsia="仿宋_GB2312"/>
                <w:b/>
                <w:bCs/>
                <w:color w:val="auto"/>
                <w:kern w:val="0"/>
                <w:sz w:val="24"/>
                <w:szCs w:val="24"/>
              </w:rPr>
              <w:t>4）3分</w:t>
            </w:r>
          </w:p>
        </w:tc>
        <w:tc>
          <w:tcPr>
            <w:tcW w:w="3783" w:type="dxa"/>
            <w:tcBorders>
              <w:tl2br w:val="nil"/>
              <w:tr2bl w:val="nil"/>
            </w:tcBorders>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3）</w:t>
            </w:r>
            <w:r>
              <w:rPr>
                <w:rFonts w:hint="eastAsia" w:eastAsia="仿宋_GB2312"/>
                <w:b/>
                <w:bCs/>
                <w:color w:val="auto"/>
                <w:kern w:val="0"/>
                <w:sz w:val="24"/>
                <w:szCs w:val="24"/>
              </w:rPr>
              <w:t>实地考察、调查访谈、查看有关宣传教育的情况资料和图片资料</w:t>
            </w:r>
          </w:p>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4）查看运用阵地开展宣传教育和组织宣讲活动的图片资料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jc w:val="center"/>
        </w:trPr>
        <w:tc>
          <w:tcPr>
            <w:tcW w:w="1404" w:type="dxa"/>
            <w:vMerge w:val="restart"/>
            <w:tcBorders>
              <w:tl2br w:val="nil"/>
              <w:tr2bl w:val="nil"/>
            </w:tcBorders>
            <w:noWrap w:val="0"/>
            <w:vAlign w:val="center"/>
          </w:tcPr>
          <w:p>
            <w:pPr>
              <w:widowControl/>
              <w:spacing w:line="300" w:lineRule="exact"/>
              <w:jc w:val="center"/>
              <w:rPr>
                <w:rFonts w:eastAsia="仿宋_GB2312"/>
                <w:b/>
                <w:bCs/>
                <w:color w:val="auto"/>
                <w:kern w:val="0"/>
                <w:sz w:val="24"/>
                <w:szCs w:val="24"/>
              </w:rPr>
            </w:pPr>
            <w:r>
              <w:rPr>
                <w:rFonts w:eastAsia="仿宋_GB2312"/>
                <w:b/>
                <w:bCs/>
                <w:color w:val="auto"/>
                <w:kern w:val="0"/>
                <w:sz w:val="24"/>
                <w:szCs w:val="24"/>
              </w:rPr>
              <w:t>Ⅰ-2         培育和践行社会主义核心价值观</w:t>
            </w:r>
          </w:p>
        </w:tc>
        <w:tc>
          <w:tcPr>
            <w:tcW w:w="1412" w:type="dxa"/>
            <w:tcBorders>
              <w:tl2br w:val="nil"/>
              <w:tr2bl w:val="nil"/>
            </w:tcBorders>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Ⅱ-3              深化教育实践</w:t>
            </w:r>
          </w:p>
        </w:tc>
        <w:tc>
          <w:tcPr>
            <w:tcW w:w="6920" w:type="dxa"/>
            <w:tcBorders>
              <w:tl2br w:val="nil"/>
              <w:tr2bl w:val="nil"/>
            </w:tcBorders>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5）广泛开展社会主义核心价值观学习宣传和教育实践活动，有浓厚的社会主义核心价值观建设氛围。</w:t>
            </w:r>
          </w:p>
        </w:tc>
        <w:tc>
          <w:tcPr>
            <w:tcW w:w="1243" w:type="dxa"/>
            <w:tcBorders>
              <w:tl2br w:val="nil"/>
              <w:tr2bl w:val="nil"/>
            </w:tcBorders>
            <w:noWrap w:val="0"/>
            <w:vAlign w:val="center"/>
          </w:tcPr>
          <w:p>
            <w:pPr>
              <w:widowControl/>
              <w:spacing w:line="300" w:lineRule="exact"/>
              <w:jc w:val="center"/>
              <w:rPr>
                <w:rFonts w:eastAsia="仿宋_GB2312"/>
                <w:b/>
                <w:bCs/>
                <w:color w:val="auto"/>
                <w:kern w:val="0"/>
                <w:sz w:val="24"/>
                <w:szCs w:val="24"/>
              </w:rPr>
            </w:pPr>
            <w:r>
              <w:rPr>
                <w:rFonts w:eastAsia="仿宋_GB2312"/>
                <w:b/>
                <w:bCs/>
                <w:color w:val="auto"/>
                <w:kern w:val="0"/>
                <w:sz w:val="24"/>
                <w:szCs w:val="24"/>
              </w:rPr>
              <w:t>5）2分</w:t>
            </w:r>
          </w:p>
        </w:tc>
        <w:tc>
          <w:tcPr>
            <w:tcW w:w="3783" w:type="dxa"/>
            <w:tcBorders>
              <w:tl2br w:val="nil"/>
              <w:tr2bl w:val="nil"/>
            </w:tcBorders>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5）实地考察单位社会主义核心价值观宣传和氛围营造情况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jc w:val="center"/>
        </w:trPr>
        <w:tc>
          <w:tcPr>
            <w:tcW w:w="1404" w:type="dxa"/>
            <w:vMerge w:val="continue"/>
            <w:tcBorders>
              <w:tl2br w:val="nil"/>
              <w:tr2bl w:val="nil"/>
            </w:tcBorders>
            <w:shd w:val="clear" w:color="auto" w:fill="auto"/>
            <w:noWrap w:val="0"/>
            <w:vAlign w:val="center"/>
          </w:tcPr>
          <w:p>
            <w:pPr>
              <w:widowControl/>
              <w:spacing w:line="300" w:lineRule="exact"/>
              <w:jc w:val="center"/>
              <w:rPr>
                <w:rFonts w:eastAsia="仿宋_GB2312"/>
                <w:b/>
                <w:bCs/>
                <w:color w:val="auto"/>
                <w:kern w:val="0"/>
                <w:sz w:val="24"/>
                <w:szCs w:val="24"/>
              </w:rPr>
            </w:pPr>
          </w:p>
        </w:tc>
        <w:tc>
          <w:tcPr>
            <w:tcW w:w="1412" w:type="dxa"/>
            <w:tcBorders>
              <w:tl2br w:val="nil"/>
              <w:tr2bl w:val="nil"/>
            </w:tcBorders>
            <w:shd w:val="clear" w:color="000000" w:fill="FFFFFF"/>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Ⅱ-4             加强制度建设</w:t>
            </w:r>
          </w:p>
        </w:tc>
        <w:tc>
          <w:tcPr>
            <w:tcW w:w="6920" w:type="dxa"/>
            <w:tcBorders>
              <w:tl2br w:val="nil"/>
              <w:tr2bl w:val="nil"/>
            </w:tcBorders>
            <w:shd w:val="clear" w:color="000000" w:fill="FFFFFF"/>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6）坚持贯穿结合融入、落细落小落实，把社会主义核心价值观要求融入单位规章制度、融入干部职工生产生活。</w:t>
            </w:r>
          </w:p>
        </w:tc>
        <w:tc>
          <w:tcPr>
            <w:tcW w:w="1243" w:type="dxa"/>
            <w:tcBorders>
              <w:tl2br w:val="nil"/>
              <w:tr2bl w:val="nil"/>
            </w:tcBorders>
            <w:shd w:val="clear" w:color="000000" w:fill="FFFFFF"/>
            <w:noWrap w:val="0"/>
            <w:vAlign w:val="center"/>
          </w:tcPr>
          <w:p>
            <w:pPr>
              <w:widowControl/>
              <w:spacing w:line="300" w:lineRule="exact"/>
              <w:jc w:val="center"/>
              <w:rPr>
                <w:rFonts w:eastAsia="仿宋_GB2312"/>
                <w:b/>
                <w:bCs/>
                <w:color w:val="auto"/>
                <w:kern w:val="0"/>
                <w:sz w:val="24"/>
                <w:szCs w:val="24"/>
              </w:rPr>
            </w:pPr>
            <w:r>
              <w:rPr>
                <w:rFonts w:eastAsia="仿宋_GB2312"/>
                <w:b/>
                <w:bCs/>
                <w:color w:val="auto"/>
                <w:kern w:val="0"/>
                <w:sz w:val="24"/>
                <w:szCs w:val="24"/>
              </w:rPr>
              <w:t>6）2分</w:t>
            </w:r>
          </w:p>
        </w:tc>
        <w:tc>
          <w:tcPr>
            <w:tcW w:w="3783" w:type="dxa"/>
            <w:tcBorders>
              <w:tl2br w:val="nil"/>
              <w:tr2bl w:val="nil"/>
            </w:tcBorders>
            <w:shd w:val="clear" w:color="000000" w:fill="FFFFFF"/>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6）查看社会主义核心价值观要求融入单位规章制度的情况材料或图片资料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1" w:hRule="atLeast"/>
          <w:jc w:val="center"/>
        </w:trPr>
        <w:tc>
          <w:tcPr>
            <w:tcW w:w="1404" w:type="dxa"/>
            <w:vMerge w:val="continue"/>
            <w:tcBorders>
              <w:tl2br w:val="nil"/>
              <w:tr2bl w:val="nil"/>
            </w:tcBorders>
            <w:shd w:val="clear" w:color="auto" w:fill="auto"/>
            <w:noWrap w:val="0"/>
            <w:vAlign w:val="center"/>
          </w:tcPr>
          <w:p>
            <w:pPr>
              <w:widowControl/>
              <w:spacing w:line="300" w:lineRule="exact"/>
              <w:jc w:val="left"/>
              <w:rPr>
                <w:rFonts w:eastAsia="仿宋_GB2312"/>
                <w:b/>
                <w:bCs/>
                <w:color w:val="auto"/>
                <w:kern w:val="0"/>
                <w:sz w:val="24"/>
                <w:szCs w:val="24"/>
              </w:rPr>
            </w:pPr>
          </w:p>
        </w:tc>
        <w:tc>
          <w:tcPr>
            <w:tcW w:w="1412" w:type="dxa"/>
            <w:tcBorders>
              <w:tl2br w:val="nil"/>
              <w:tr2bl w:val="nil"/>
            </w:tcBorders>
            <w:shd w:val="clear" w:color="000000" w:fill="FFFFFF"/>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Ⅱ-5        选树先进典型</w:t>
            </w:r>
          </w:p>
        </w:tc>
        <w:tc>
          <w:tcPr>
            <w:tcW w:w="6920" w:type="dxa"/>
            <w:tcBorders>
              <w:tl2br w:val="nil"/>
              <w:tr2bl w:val="nil"/>
            </w:tcBorders>
            <w:shd w:val="clear" w:color="000000" w:fill="FFFFFF"/>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7）开展时代楷模、道德模范、劳动模范、自强模范、最美奋斗者、大国工匠、身边好人和文明家庭等先进典型学习宣传活动，营造崇德向善、干事创业浓厚氛围。</w:t>
            </w:r>
          </w:p>
        </w:tc>
        <w:tc>
          <w:tcPr>
            <w:tcW w:w="1243" w:type="dxa"/>
            <w:tcBorders>
              <w:tl2br w:val="nil"/>
              <w:tr2bl w:val="nil"/>
            </w:tcBorders>
            <w:shd w:val="clear" w:color="000000" w:fill="FFFFFF"/>
            <w:noWrap w:val="0"/>
            <w:vAlign w:val="center"/>
          </w:tcPr>
          <w:p>
            <w:pPr>
              <w:widowControl/>
              <w:spacing w:line="300" w:lineRule="exact"/>
              <w:jc w:val="center"/>
              <w:rPr>
                <w:rFonts w:eastAsia="仿宋_GB2312"/>
                <w:b/>
                <w:bCs/>
                <w:color w:val="auto"/>
                <w:kern w:val="0"/>
                <w:sz w:val="24"/>
                <w:szCs w:val="24"/>
              </w:rPr>
            </w:pPr>
            <w:r>
              <w:rPr>
                <w:rFonts w:eastAsia="仿宋_GB2312"/>
                <w:b/>
                <w:bCs/>
                <w:color w:val="auto"/>
                <w:kern w:val="0"/>
                <w:sz w:val="24"/>
                <w:szCs w:val="24"/>
              </w:rPr>
              <w:t>7）3分</w:t>
            </w:r>
          </w:p>
        </w:tc>
        <w:tc>
          <w:tcPr>
            <w:tcW w:w="3783" w:type="dxa"/>
            <w:tcBorders>
              <w:tl2br w:val="nil"/>
              <w:tr2bl w:val="nil"/>
            </w:tcBorders>
            <w:shd w:val="clear" w:color="000000" w:fill="FFFFFF"/>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7）实地考察、调查访谈利用宣传阵地开展各类精神文明先进典型宣传和本单位典型选树宣传的情况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jc w:val="center"/>
        </w:trPr>
        <w:tc>
          <w:tcPr>
            <w:tcW w:w="1404" w:type="dxa"/>
            <w:vMerge w:val="restart"/>
            <w:tcBorders>
              <w:tl2br w:val="nil"/>
              <w:tr2bl w:val="nil"/>
            </w:tcBorders>
            <w:shd w:val="clear" w:color="auto" w:fill="auto"/>
            <w:noWrap w:val="0"/>
            <w:vAlign w:val="center"/>
          </w:tcPr>
          <w:p>
            <w:pPr>
              <w:widowControl/>
              <w:spacing w:line="300" w:lineRule="exact"/>
              <w:jc w:val="center"/>
              <w:rPr>
                <w:rFonts w:eastAsia="仿宋_GB2312"/>
                <w:b/>
                <w:bCs/>
                <w:color w:val="auto"/>
                <w:kern w:val="0"/>
                <w:sz w:val="24"/>
                <w:szCs w:val="24"/>
              </w:rPr>
            </w:pPr>
            <w:r>
              <w:rPr>
                <w:rFonts w:eastAsia="仿宋_GB2312"/>
                <w:b/>
                <w:bCs/>
                <w:color w:val="auto"/>
                <w:kern w:val="0"/>
                <w:sz w:val="24"/>
                <w:szCs w:val="24"/>
              </w:rPr>
              <w:t>Ⅰ-3         党组织建设和党风廉政建设</w:t>
            </w:r>
          </w:p>
        </w:tc>
        <w:tc>
          <w:tcPr>
            <w:tcW w:w="1412" w:type="dxa"/>
            <w:tcBorders>
              <w:tl2br w:val="nil"/>
              <w:tr2bl w:val="nil"/>
            </w:tcBorders>
            <w:shd w:val="clear" w:color="000000" w:fill="FFFFFF"/>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Ⅱ-6            坚持党建引领</w:t>
            </w:r>
          </w:p>
        </w:tc>
        <w:tc>
          <w:tcPr>
            <w:tcW w:w="6920" w:type="dxa"/>
            <w:tcBorders>
              <w:tl2br w:val="nil"/>
              <w:tr2bl w:val="nil"/>
            </w:tcBorders>
            <w:shd w:val="clear" w:color="000000" w:fill="FFFFFF"/>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8）加强基层党组织建设，建立健全“党建+文明创建”机制，充分发挥文明单位创建中党组织的战斗堡垒作用和党员的先锋模范作用。</w:t>
            </w:r>
          </w:p>
        </w:tc>
        <w:tc>
          <w:tcPr>
            <w:tcW w:w="1243" w:type="dxa"/>
            <w:tcBorders>
              <w:tl2br w:val="nil"/>
              <w:tr2bl w:val="nil"/>
            </w:tcBorders>
            <w:shd w:val="clear" w:color="000000" w:fill="FFFFFF"/>
            <w:noWrap w:val="0"/>
            <w:vAlign w:val="center"/>
          </w:tcPr>
          <w:p>
            <w:pPr>
              <w:widowControl/>
              <w:spacing w:line="300" w:lineRule="exact"/>
              <w:jc w:val="center"/>
              <w:rPr>
                <w:rFonts w:eastAsia="仿宋_GB2312"/>
                <w:b/>
                <w:bCs/>
                <w:color w:val="auto"/>
                <w:kern w:val="0"/>
                <w:sz w:val="24"/>
                <w:szCs w:val="24"/>
              </w:rPr>
            </w:pPr>
            <w:r>
              <w:rPr>
                <w:rFonts w:eastAsia="仿宋_GB2312"/>
                <w:b/>
                <w:bCs/>
                <w:color w:val="auto"/>
                <w:kern w:val="0"/>
                <w:sz w:val="24"/>
                <w:szCs w:val="24"/>
              </w:rPr>
              <w:t>8）2分</w:t>
            </w:r>
          </w:p>
        </w:tc>
        <w:tc>
          <w:tcPr>
            <w:tcW w:w="3783" w:type="dxa"/>
            <w:tcBorders>
              <w:tl2br w:val="nil"/>
              <w:tr2bl w:val="nil"/>
            </w:tcBorders>
            <w:shd w:val="clear" w:color="000000" w:fill="FFFFFF"/>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8）查看单位党组织建设和在创建中发挥党组织、党员作用的情况资料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jc w:val="center"/>
        </w:trPr>
        <w:tc>
          <w:tcPr>
            <w:tcW w:w="1404" w:type="dxa"/>
            <w:vMerge w:val="continue"/>
            <w:tcBorders>
              <w:tl2br w:val="nil"/>
              <w:tr2bl w:val="nil"/>
            </w:tcBorders>
            <w:shd w:val="clear" w:color="auto" w:fill="auto"/>
            <w:noWrap w:val="0"/>
            <w:vAlign w:val="center"/>
          </w:tcPr>
          <w:p>
            <w:pPr>
              <w:widowControl/>
              <w:spacing w:line="300" w:lineRule="exact"/>
              <w:jc w:val="left"/>
              <w:rPr>
                <w:rFonts w:eastAsia="仿宋_GB2312"/>
                <w:b/>
                <w:bCs/>
                <w:color w:val="auto"/>
                <w:kern w:val="0"/>
                <w:sz w:val="24"/>
                <w:szCs w:val="24"/>
              </w:rPr>
            </w:pPr>
          </w:p>
        </w:tc>
        <w:tc>
          <w:tcPr>
            <w:tcW w:w="1412" w:type="dxa"/>
            <w:tcBorders>
              <w:tl2br w:val="nil"/>
              <w:tr2bl w:val="nil"/>
            </w:tcBorders>
            <w:shd w:val="clear" w:color="000000" w:fill="FFFFFF"/>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Ⅱ-7</w:t>
            </w:r>
            <w:r>
              <w:rPr>
                <w:rFonts w:eastAsia="仿宋_GB2312"/>
                <w:b/>
                <w:bCs/>
                <w:color w:val="auto"/>
                <w:kern w:val="0"/>
                <w:sz w:val="24"/>
                <w:szCs w:val="24"/>
              </w:rPr>
              <w:br w:type="textWrapping"/>
            </w:r>
            <w:r>
              <w:rPr>
                <w:rFonts w:eastAsia="仿宋_GB2312"/>
                <w:b/>
                <w:bCs/>
                <w:color w:val="auto"/>
                <w:kern w:val="0"/>
                <w:sz w:val="24"/>
                <w:szCs w:val="24"/>
              </w:rPr>
              <w:t>加强廉政建设</w:t>
            </w:r>
          </w:p>
        </w:tc>
        <w:tc>
          <w:tcPr>
            <w:tcW w:w="6920" w:type="dxa"/>
            <w:tcBorders>
              <w:tl2br w:val="nil"/>
              <w:tr2bl w:val="nil"/>
            </w:tcBorders>
            <w:shd w:val="clear" w:color="000000" w:fill="FFFFFF"/>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9）落实全面从严治党要求，推进党风廉政建设和反腐败工作经常化、制度化。</w:t>
            </w:r>
          </w:p>
        </w:tc>
        <w:tc>
          <w:tcPr>
            <w:tcW w:w="1243" w:type="dxa"/>
            <w:tcBorders>
              <w:tl2br w:val="nil"/>
              <w:tr2bl w:val="nil"/>
            </w:tcBorders>
            <w:shd w:val="clear" w:color="000000" w:fill="FFFFFF"/>
            <w:noWrap w:val="0"/>
            <w:vAlign w:val="center"/>
          </w:tcPr>
          <w:p>
            <w:pPr>
              <w:widowControl/>
              <w:spacing w:line="300" w:lineRule="exact"/>
              <w:jc w:val="center"/>
              <w:rPr>
                <w:rFonts w:eastAsia="仿宋_GB2312"/>
                <w:b/>
                <w:bCs/>
                <w:color w:val="auto"/>
                <w:kern w:val="0"/>
                <w:sz w:val="24"/>
                <w:szCs w:val="24"/>
              </w:rPr>
            </w:pPr>
            <w:r>
              <w:rPr>
                <w:rFonts w:eastAsia="仿宋_GB2312"/>
                <w:b/>
                <w:bCs/>
                <w:color w:val="auto"/>
                <w:kern w:val="0"/>
                <w:sz w:val="24"/>
                <w:szCs w:val="24"/>
              </w:rPr>
              <w:t>9）2分</w:t>
            </w:r>
          </w:p>
        </w:tc>
        <w:tc>
          <w:tcPr>
            <w:tcW w:w="3783" w:type="dxa"/>
            <w:tcBorders>
              <w:tl2br w:val="nil"/>
              <w:tr2bl w:val="nil"/>
            </w:tcBorders>
            <w:shd w:val="clear" w:color="000000" w:fill="FFFFFF"/>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9）查看加强党风廉政建设的说明报告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1404" w:type="dxa"/>
            <w:vMerge w:val="restart"/>
            <w:tcBorders>
              <w:tl2br w:val="nil"/>
              <w:tr2bl w:val="nil"/>
            </w:tcBorders>
            <w:shd w:val="clear" w:color="auto" w:fill="auto"/>
            <w:noWrap w:val="0"/>
            <w:vAlign w:val="center"/>
          </w:tcPr>
          <w:p>
            <w:pPr>
              <w:widowControl/>
              <w:spacing w:line="300" w:lineRule="exact"/>
              <w:jc w:val="center"/>
              <w:rPr>
                <w:rFonts w:eastAsia="仿宋_GB2312"/>
                <w:b/>
                <w:bCs/>
                <w:color w:val="auto"/>
                <w:kern w:val="0"/>
                <w:sz w:val="24"/>
                <w:szCs w:val="24"/>
              </w:rPr>
            </w:pPr>
            <w:r>
              <w:rPr>
                <w:rFonts w:eastAsia="仿宋_GB2312"/>
                <w:b/>
                <w:bCs/>
                <w:color w:val="auto"/>
                <w:kern w:val="0"/>
                <w:sz w:val="24"/>
                <w:szCs w:val="24"/>
              </w:rPr>
              <w:t>Ⅰ-4         思想道德建设</w:t>
            </w:r>
          </w:p>
        </w:tc>
        <w:tc>
          <w:tcPr>
            <w:tcW w:w="1412" w:type="dxa"/>
            <w:tcBorders>
              <w:tl2br w:val="nil"/>
              <w:tr2bl w:val="nil"/>
            </w:tcBorders>
            <w:shd w:val="clear" w:color="000000" w:fill="FFFFFF"/>
            <w:noWrap w:val="0"/>
            <w:vAlign w:val="center"/>
          </w:tcPr>
          <w:p>
            <w:pPr>
              <w:widowControl/>
              <w:spacing w:line="260" w:lineRule="exact"/>
              <w:jc w:val="left"/>
              <w:rPr>
                <w:rFonts w:eastAsia="仿宋_GB2312"/>
                <w:b/>
                <w:bCs/>
                <w:color w:val="auto"/>
                <w:kern w:val="0"/>
                <w:sz w:val="24"/>
                <w:szCs w:val="24"/>
              </w:rPr>
            </w:pPr>
            <w:r>
              <w:rPr>
                <w:rFonts w:eastAsia="仿宋_GB2312"/>
                <w:b/>
                <w:bCs/>
                <w:color w:val="auto"/>
                <w:kern w:val="0"/>
                <w:sz w:val="24"/>
                <w:szCs w:val="24"/>
              </w:rPr>
              <w:t>Ⅱ-8</w:t>
            </w:r>
          </w:p>
          <w:p>
            <w:pPr>
              <w:widowControl/>
              <w:spacing w:line="260" w:lineRule="exact"/>
              <w:jc w:val="left"/>
              <w:rPr>
                <w:rFonts w:eastAsia="仿宋_GB2312"/>
                <w:b/>
                <w:bCs/>
                <w:color w:val="auto"/>
                <w:kern w:val="0"/>
                <w:sz w:val="24"/>
                <w:szCs w:val="24"/>
              </w:rPr>
            </w:pPr>
            <w:r>
              <w:rPr>
                <w:rFonts w:eastAsia="仿宋_GB2312"/>
                <w:b/>
                <w:bCs/>
                <w:color w:val="auto"/>
                <w:kern w:val="0"/>
                <w:sz w:val="24"/>
                <w:szCs w:val="24"/>
              </w:rPr>
              <w:t>强化道德建设</w:t>
            </w:r>
          </w:p>
        </w:tc>
        <w:tc>
          <w:tcPr>
            <w:tcW w:w="6920" w:type="dxa"/>
            <w:tcBorders>
              <w:tl2br w:val="nil"/>
              <w:tr2bl w:val="nil"/>
            </w:tcBorders>
            <w:shd w:val="clear" w:color="000000" w:fill="FFFFFF"/>
            <w:noWrap w:val="0"/>
            <w:vAlign w:val="center"/>
          </w:tcPr>
          <w:p>
            <w:pPr>
              <w:widowControl/>
              <w:spacing w:line="260" w:lineRule="exact"/>
              <w:jc w:val="left"/>
              <w:rPr>
                <w:rFonts w:eastAsia="仿宋_GB2312"/>
                <w:b/>
                <w:bCs/>
                <w:color w:val="auto"/>
                <w:kern w:val="0"/>
                <w:sz w:val="24"/>
                <w:szCs w:val="24"/>
              </w:rPr>
            </w:pPr>
            <w:r>
              <w:rPr>
                <w:rFonts w:eastAsia="仿宋_GB2312"/>
                <w:b/>
                <w:bCs/>
                <w:color w:val="auto"/>
                <w:kern w:val="0"/>
                <w:sz w:val="24"/>
                <w:szCs w:val="24"/>
              </w:rPr>
              <w:t>10）认真贯彻落实《新时代公民道德建设实施纲要》，广泛开展社会公德、职业道德、家庭美德、个人品德教育，引导干部职工在社会上做一个好公民、在工作中做一个好建设者、在家庭里做一个好成员，每季度开展道德讲堂活动</w:t>
            </w:r>
            <w:r>
              <w:rPr>
                <w:rFonts w:hint="eastAsia" w:ascii="楷体_GB2312" w:eastAsia="楷体_GB2312"/>
                <w:b/>
                <w:bCs/>
                <w:color w:val="auto"/>
                <w:kern w:val="0"/>
                <w:sz w:val="24"/>
                <w:szCs w:val="24"/>
              </w:rPr>
              <w:t>≥</w:t>
            </w:r>
            <w:r>
              <w:rPr>
                <w:rFonts w:eastAsia="仿宋_GB2312"/>
                <w:b/>
                <w:bCs/>
                <w:color w:val="auto"/>
                <w:kern w:val="0"/>
                <w:sz w:val="24"/>
                <w:szCs w:val="24"/>
              </w:rPr>
              <w:t>1次。</w:t>
            </w:r>
            <w:r>
              <w:rPr>
                <w:rFonts w:eastAsia="仿宋_GB2312"/>
                <w:b/>
                <w:bCs/>
                <w:color w:val="auto"/>
                <w:kern w:val="0"/>
                <w:sz w:val="24"/>
                <w:szCs w:val="24"/>
              </w:rPr>
              <w:br w:type="textWrapping"/>
            </w:r>
            <w:r>
              <w:rPr>
                <w:rFonts w:eastAsia="仿宋_GB2312"/>
                <w:b/>
                <w:bCs/>
                <w:color w:val="auto"/>
                <w:kern w:val="0"/>
                <w:sz w:val="24"/>
                <w:szCs w:val="24"/>
              </w:rPr>
              <w:t>11）加强职业道德建设，推动践行以爱岗敬业、诚实守信、办事公道、热情服务、奉献社会为主要内容的职业道德。</w:t>
            </w:r>
          </w:p>
        </w:tc>
        <w:tc>
          <w:tcPr>
            <w:tcW w:w="1243" w:type="dxa"/>
            <w:tcBorders>
              <w:tl2br w:val="nil"/>
              <w:tr2bl w:val="nil"/>
            </w:tcBorders>
            <w:shd w:val="clear" w:color="000000" w:fill="FFFFFF"/>
            <w:noWrap w:val="0"/>
            <w:vAlign w:val="center"/>
          </w:tcPr>
          <w:p>
            <w:pPr>
              <w:widowControl/>
              <w:spacing w:line="260" w:lineRule="exact"/>
              <w:jc w:val="center"/>
              <w:rPr>
                <w:rFonts w:eastAsia="仿宋_GB2312"/>
                <w:b/>
                <w:bCs/>
                <w:color w:val="auto"/>
                <w:kern w:val="0"/>
                <w:sz w:val="24"/>
                <w:szCs w:val="24"/>
              </w:rPr>
            </w:pPr>
            <w:r>
              <w:rPr>
                <w:rFonts w:eastAsia="仿宋_GB2312"/>
                <w:b/>
                <w:bCs/>
                <w:color w:val="auto"/>
                <w:kern w:val="0"/>
                <w:sz w:val="24"/>
                <w:szCs w:val="24"/>
              </w:rPr>
              <w:t>10）2分</w:t>
            </w:r>
          </w:p>
          <w:p>
            <w:pPr>
              <w:widowControl/>
              <w:spacing w:line="260" w:lineRule="exact"/>
              <w:jc w:val="center"/>
              <w:rPr>
                <w:rFonts w:eastAsia="仿宋_GB2312"/>
                <w:b/>
                <w:bCs/>
                <w:color w:val="auto"/>
                <w:kern w:val="0"/>
                <w:sz w:val="24"/>
                <w:szCs w:val="24"/>
              </w:rPr>
            </w:pPr>
            <w:r>
              <w:rPr>
                <w:rFonts w:eastAsia="仿宋_GB2312"/>
                <w:b/>
                <w:bCs/>
                <w:color w:val="auto"/>
                <w:kern w:val="0"/>
                <w:sz w:val="24"/>
                <w:szCs w:val="24"/>
              </w:rPr>
              <w:t>11）1分</w:t>
            </w:r>
          </w:p>
        </w:tc>
        <w:tc>
          <w:tcPr>
            <w:tcW w:w="3783" w:type="dxa"/>
            <w:tcBorders>
              <w:tl2br w:val="nil"/>
              <w:tr2bl w:val="nil"/>
            </w:tcBorders>
            <w:shd w:val="clear" w:color="000000" w:fill="FFFFFF"/>
            <w:noWrap w:val="0"/>
            <w:vAlign w:val="center"/>
          </w:tcPr>
          <w:p>
            <w:pPr>
              <w:widowControl/>
              <w:spacing w:line="260" w:lineRule="exact"/>
              <w:jc w:val="left"/>
              <w:rPr>
                <w:rFonts w:eastAsia="仿宋_GB2312"/>
                <w:b/>
                <w:bCs/>
                <w:color w:val="auto"/>
                <w:kern w:val="0"/>
                <w:sz w:val="24"/>
                <w:szCs w:val="24"/>
              </w:rPr>
            </w:pPr>
            <w:r>
              <w:rPr>
                <w:rFonts w:eastAsia="仿宋_GB2312"/>
                <w:b/>
                <w:bCs/>
                <w:color w:val="auto"/>
                <w:kern w:val="0"/>
                <w:sz w:val="24"/>
                <w:szCs w:val="24"/>
              </w:rPr>
              <w:t>10）查看</w:t>
            </w:r>
            <w:r>
              <w:rPr>
                <w:rFonts w:hint="eastAsia" w:eastAsia="仿宋_GB2312"/>
                <w:b/>
                <w:bCs/>
                <w:color w:val="auto"/>
                <w:kern w:val="0"/>
                <w:sz w:val="24"/>
                <w:szCs w:val="24"/>
              </w:rPr>
              <w:t>开展道德教育实践</w:t>
            </w:r>
            <w:r>
              <w:rPr>
                <w:rFonts w:eastAsia="仿宋_GB2312"/>
                <w:b/>
                <w:bCs/>
                <w:color w:val="auto"/>
                <w:kern w:val="0"/>
                <w:sz w:val="24"/>
                <w:szCs w:val="24"/>
              </w:rPr>
              <w:t>的情况资料或图片资料，实地考察道德讲堂场地建设情况，调查访谈道德讲堂活动开展情况</w:t>
            </w:r>
          </w:p>
          <w:p>
            <w:pPr>
              <w:widowControl/>
              <w:spacing w:line="260" w:lineRule="exact"/>
              <w:jc w:val="left"/>
              <w:rPr>
                <w:rFonts w:eastAsia="仿宋_GB2312"/>
                <w:b/>
                <w:bCs/>
                <w:color w:val="auto"/>
                <w:kern w:val="0"/>
                <w:sz w:val="24"/>
                <w:szCs w:val="24"/>
              </w:rPr>
            </w:pPr>
            <w:r>
              <w:rPr>
                <w:rFonts w:eastAsia="仿宋_GB2312"/>
                <w:b/>
                <w:bCs/>
                <w:color w:val="auto"/>
                <w:kern w:val="0"/>
                <w:sz w:val="24"/>
                <w:szCs w:val="24"/>
              </w:rPr>
              <w:t>11）查看开展职业道德建设的情况资料或图片资料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3" w:hRule="atLeast"/>
          <w:jc w:val="center"/>
        </w:trPr>
        <w:tc>
          <w:tcPr>
            <w:tcW w:w="1404" w:type="dxa"/>
            <w:vMerge w:val="continue"/>
            <w:tcBorders>
              <w:tl2br w:val="nil"/>
              <w:tr2bl w:val="nil"/>
            </w:tcBorders>
            <w:shd w:val="clear" w:color="auto" w:fill="auto"/>
            <w:noWrap w:val="0"/>
            <w:vAlign w:val="center"/>
          </w:tcPr>
          <w:p>
            <w:pPr>
              <w:widowControl/>
              <w:spacing w:line="300" w:lineRule="exact"/>
              <w:jc w:val="left"/>
              <w:rPr>
                <w:rFonts w:eastAsia="仿宋_GB2312"/>
                <w:b/>
                <w:bCs/>
                <w:color w:val="auto"/>
                <w:kern w:val="0"/>
                <w:sz w:val="24"/>
                <w:szCs w:val="24"/>
              </w:rPr>
            </w:pPr>
          </w:p>
        </w:tc>
        <w:tc>
          <w:tcPr>
            <w:tcW w:w="1412" w:type="dxa"/>
            <w:tcBorders>
              <w:tl2br w:val="nil"/>
              <w:tr2bl w:val="nil"/>
            </w:tcBorders>
            <w:shd w:val="clear" w:color="000000" w:fill="FFFFFF"/>
            <w:noWrap w:val="0"/>
            <w:vAlign w:val="center"/>
          </w:tcPr>
          <w:p>
            <w:pPr>
              <w:widowControl/>
              <w:spacing w:line="260" w:lineRule="exact"/>
              <w:jc w:val="left"/>
              <w:rPr>
                <w:rFonts w:eastAsia="仿宋_GB2312"/>
                <w:b/>
                <w:bCs/>
                <w:color w:val="auto"/>
                <w:kern w:val="0"/>
                <w:sz w:val="24"/>
                <w:szCs w:val="24"/>
              </w:rPr>
            </w:pPr>
            <w:r>
              <w:rPr>
                <w:rFonts w:eastAsia="仿宋_GB2312"/>
                <w:b/>
                <w:bCs/>
                <w:color w:val="auto"/>
                <w:kern w:val="0"/>
                <w:sz w:val="24"/>
                <w:szCs w:val="24"/>
              </w:rPr>
              <w:t>Ⅱ-9</w:t>
            </w:r>
            <w:r>
              <w:rPr>
                <w:rFonts w:eastAsia="仿宋_GB2312"/>
                <w:b/>
                <w:bCs/>
                <w:color w:val="auto"/>
                <w:kern w:val="0"/>
                <w:sz w:val="24"/>
                <w:szCs w:val="24"/>
              </w:rPr>
              <w:br w:type="textWrapping"/>
            </w:r>
            <w:r>
              <w:rPr>
                <w:rFonts w:eastAsia="仿宋_GB2312"/>
                <w:b/>
                <w:bCs/>
                <w:color w:val="auto"/>
                <w:kern w:val="0"/>
                <w:sz w:val="24"/>
                <w:szCs w:val="24"/>
              </w:rPr>
              <w:t>文明风尚行动</w:t>
            </w:r>
          </w:p>
        </w:tc>
        <w:tc>
          <w:tcPr>
            <w:tcW w:w="6920" w:type="dxa"/>
            <w:tcBorders>
              <w:tl2br w:val="nil"/>
              <w:tr2bl w:val="nil"/>
            </w:tcBorders>
            <w:shd w:val="clear" w:color="000000" w:fill="FFFFFF"/>
            <w:noWrap w:val="0"/>
            <w:vAlign w:val="center"/>
          </w:tcPr>
          <w:p>
            <w:pPr>
              <w:widowControl/>
              <w:spacing w:line="260" w:lineRule="exact"/>
              <w:jc w:val="left"/>
              <w:rPr>
                <w:rFonts w:eastAsia="仿宋_GB2312"/>
                <w:b/>
                <w:bCs/>
                <w:color w:val="auto"/>
                <w:kern w:val="0"/>
                <w:sz w:val="24"/>
                <w:szCs w:val="24"/>
              </w:rPr>
            </w:pPr>
            <w:r>
              <w:rPr>
                <w:rFonts w:eastAsia="仿宋_GB2312"/>
                <w:b/>
                <w:bCs/>
                <w:color w:val="auto"/>
                <w:kern w:val="0"/>
                <w:sz w:val="24"/>
                <w:szCs w:val="24"/>
              </w:rPr>
              <w:t>12）开展移风易俗、弘扬时代新风行动，教育引导员工自觉抵制婚丧事大操大办、高额彩礼、厚葬薄养、封建迷信等陈规陋习。</w:t>
            </w:r>
            <w:r>
              <w:rPr>
                <w:rFonts w:eastAsia="仿宋_GB2312"/>
                <w:b/>
                <w:bCs/>
                <w:color w:val="auto"/>
                <w:kern w:val="0"/>
                <w:sz w:val="24"/>
                <w:szCs w:val="24"/>
              </w:rPr>
              <w:br w:type="textWrapping"/>
            </w:r>
            <w:r>
              <w:rPr>
                <w:rFonts w:eastAsia="仿宋_GB2312"/>
                <w:b/>
                <w:bCs/>
                <w:color w:val="auto"/>
                <w:kern w:val="0"/>
                <w:sz w:val="24"/>
                <w:szCs w:val="24"/>
              </w:rPr>
              <w:t>13）以文明交通、文明旅游、文明上网、文明观赛（观演）、文明祭扫等为重点，普及文明礼仪规范，引导干部职工养成良好行为习惯；开展文明餐桌行动，落实分餐和公筷制度，有效制止餐饮浪费。</w:t>
            </w:r>
          </w:p>
        </w:tc>
        <w:tc>
          <w:tcPr>
            <w:tcW w:w="1243" w:type="dxa"/>
            <w:tcBorders>
              <w:tl2br w:val="nil"/>
              <w:tr2bl w:val="nil"/>
            </w:tcBorders>
            <w:shd w:val="clear" w:color="000000" w:fill="FFFFFF"/>
            <w:noWrap w:val="0"/>
            <w:vAlign w:val="center"/>
          </w:tcPr>
          <w:p>
            <w:pPr>
              <w:widowControl/>
              <w:spacing w:line="260" w:lineRule="exact"/>
              <w:jc w:val="center"/>
              <w:rPr>
                <w:rFonts w:eastAsia="仿宋_GB2312"/>
                <w:b/>
                <w:bCs/>
                <w:color w:val="auto"/>
                <w:kern w:val="0"/>
                <w:sz w:val="24"/>
                <w:szCs w:val="24"/>
              </w:rPr>
            </w:pPr>
            <w:r>
              <w:rPr>
                <w:rFonts w:eastAsia="仿宋_GB2312"/>
                <w:b/>
                <w:bCs/>
                <w:color w:val="auto"/>
                <w:kern w:val="0"/>
                <w:sz w:val="24"/>
                <w:szCs w:val="24"/>
              </w:rPr>
              <w:t>12）2分</w:t>
            </w:r>
          </w:p>
          <w:p>
            <w:pPr>
              <w:widowControl/>
              <w:spacing w:line="260" w:lineRule="exact"/>
              <w:jc w:val="center"/>
              <w:rPr>
                <w:rFonts w:eastAsia="仿宋_GB2312"/>
                <w:b/>
                <w:bCs/>
                <w:color w:val="auto"/>
                <w:kern w:val="0"/>
                <w:sz w:val="24"/>
                <w:szCs w:val="24"/>
              </w:rPr>
            </w:pPr>
            <w:r>
              <w:rPr>
                <w:rFonts w:eastAsia="仿宋_GB2312"/>
                <w:b/>
                <w:bCs/>
                <w:color w:val="auto"/>
                <w:kern w:val="0"/>
                <w:sz w:val="24"/>
                <w:szCs w:val="24"/>
              </w:rPr>
              <w:t>13）3分</w:t>
            </w:r>
          </w:p>
        </w:tc>
        <w:tc>
          <w:tcPr>
            <w:tcW w:w="3783" w:type="dxa"/>
            <w:tcBorders>
              <w:tl2br w:val="nil"/>
              <w:tr2bl w:val="nil"/>
            </w:tcBorders>
            <w:shd w:val="clear" w:color="000000" w:fill="FFFFFF"/>
            <w:noWrap w:val="0"/>
            <w:vAlign w:val="center"/>
          </w:tcPr>
          <w:p>
            <w:pPr>
              <w:widowControl/>
              <w:spacing w:line="260" w:lineRule="exact"/>
              <w:jc w:val="left"/>
              <w:rPr>
                <w:rFonts w:eastAsia="仿宋_GB2312"/>
                <w:b/>
                <w:bCs/>
                <w:color w:val="auto"/>
                <w:kern w:val="0"/>
                <w:sz w:val="24"/>
                <w:szCs w:val="24"/>
              </w:rPr>
            </w:pPr>
            <w:r>
              <w:rPr>
                <w:rFonts w:eastAsia="仿宋_GB2312"/>
                <w:b/>
                <w:bCs/>
                <w:color w:val="auto"/>
                <w:kern w:val="0"/>
                <w:sz w:val="24"/>
                <w:szCs w:val="24"/>
              </w:rPr>
              <w:t>12）调查访谈干部职工是否存在婚丧大操大办、高额彩礼、厚葬薄养、封建迷信等现象</w:t>
            </w:r>
          </w:p>
          <w:p>
            <w:pPr>
              <w:widowControl/>
              <w:spacing w:line="260" w:lineRule="exact"/>
              <w:jc w:val="left"/>
              <w:rPr>
                <w:rFonts w:eastAsia="仿宋_GB2312"/>
                <w:b/>
                <w:bCs/>
                <w:color w:val="auto"/>
                <w:kern w:val="0"/>
                <w:sz w:val="24"/>
                <w:szCs w:val="24"/>
              </w:rPr>
            </w:pPr>
            <w:r>
              <w:rPr>
                <w:rFonts w:eastAsia="仿宋_GB2312"/>
                <w:b/>
                <w:bCs/>
                <w:color w:val="auto"/>
                <w:kern w:val="0"/>
                <w:sz w:val="24"/>
                <w:szCs w:val="24"/>
              </w:rPr>
              <w:t>13）查看单位有无干部职工因严重交通违法情况和被相关部门列入不文明行为名单等情况，实地考察单位开展文明餐桌行动的情况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1404" w:type="dxa"/>
            <w:vMerge w:val="restart"/>
            <w:tcBorders>
              <w:tl2br w:val="nil"/>
              <w:tr2bl w:val="nil"/>
            </w:tcBorders>
            <w:shd w:val="clear" w:color="auto" w:fill="auto"/>
            <w:noWrap w:val="0"/>
            <w:vAlign w:val="center"/>
          </w:tcPr>
          <w:p>
            <w:pPr>
              <w:widowControl/>
              <w:spacing w:line="300" w:lineRule="exact"/>
              <w:jc w:val="center"/>
              <w:rPr>
                <w:rFonts w:eastAsia="仿宋_GB2312"/>
                <w:b/>
                <w:bCs/>
                <w:color w:val="auto"/>
                <w:kern w:val="0"/>
                <w:sz w:val="24"/>
                <w:szCs w:val="24"/>
              </w:rPr>
            </w:pPr>
            <w:r>
              <w:rPr>
                <w:rFonts w:eastAsia="仿宋_GB2312"/>
                <w:b/>
                <w:bCs/>
                <w:color w:val="auto"/>
                <w:kern w:val="0"/>
                <w:sz w:val="24"/>
                <w:szCs w:val="24"/>
              </w:rPr>
              <w:t>Ⅰ-5         单位文化建设</w:t>
            </w:r>
          </w:p>
        </w:tc>
        <w:tc>
          <w:tcPr>
            <w:tcW w:w="1412" w:type="dxa"/>
            <w:tcBorders>
              <w:tl2br w:val="nil"/>
              <w:tr2bl w:val="nil"/>
            </w:tcBorders>
            <w:shd w:val="clear" w:color="000000" w:fill="FFFFFF"/>
            <w:noWrap w:val="0"/>
            <w:vAlign w:val="center"/>
          </w:tcPr>
          <w:p>
            <w:pPr>
              <w:widowControl/>
              <w:spacing w:line="260" w:lineRule="exact"/>
              <w:jc w:val="left"/>
              <w:rPr>
                <w:rFonts w:eastAsia="仿宋_GB2312"/>
                <w:b/>
                <w:bCs/>
                <w:color w:val="auto"/>
                <w:kern w:val="0"/>
                <w:sz w:val="24"/>
                <w:szCs w:val="24"/>
              </w:rPr>
            </w:pPr>
            <w:r>
              <w:rPr>
                <w:rFonts w:eastAsia="仿宋_GB2312"/>
                <w:b/>
                <w:bCs/>
                <w:color w:val="auto"/>
                <w:kern w:val="0"/>
                <w:sz w:val="24"/>
                <w:szCs w:val="24"/>
              </w:rPr>
              <w:t>Ⅱ-10              培育单位文化</w:t>
            </w:r>
          </w:p>
        </w:tc>
        <w:tc>
          <w:tcPr>
            <w:tcW w:w="6920" w:type="dxa"/>
            <w:tcBorders>
              <w:tl2br w:val="nil"/>
              <w:tr2bl w:val="nil"/>
            </w:tcBorders>
            <w:shd w:val="clear" w:color="000000" w:fill="FFFFFF"/>
            <w:noWrap w:val="0"/>
            <w:vAlign w:val="center"/>
          </w:tcPr>
          <w:p>
            <w:pPr>
              <w:widowControl/>
              <w:spacing w:line="260" w:lineRule="exact"/>
              <w:jc w:val="left"/>
              <w:rPr>
                <w:rFonts w:eastAsia="仿宋_GB2312"/>
                <w:b/>
                <w:bCs/>
                <w:color w:val="auto"/>
                <w:kern w:val="0"/>
                <w:sz w:val="24"/>
                <w:szCs w:val="24"/>
              </w:rPr>
            </w:pPr>
            <w:r>
              <w:rPr>
                <w:rFonts w:eastAsia="仿宋_GB2312"/>
                <w:b/>
                <w:bCs/>
                <w:color w:val="auto"/>
                <w:kern w:val="0"/>
                <w:sz w:val="24"/>
                <w:szCs w:val="24"/>
              </w:rPr>
              <w:t>14）打造健康文明、昂扬向上、全员参与的职工文化，培养团结协作、勇于创新、奋发有为的团队精神，单位凝聚力、向心力和竞争力强。</w:t>
            </w:r>
          </w:p>
        </w:tc>
        <w:tc>
          <w:tcPr>
            <w:tcW w:w="1243" w:type="dxa"/>
            <w:tcBorders>
              <w:tl2br w:val="nil"/>
              <w:tr2bl w:val="nil"/>
            </w:tcBorders>
            <w:shd w:val="clear" w:color="000000" w:fill="FFFFFF"/>
            <w:noWrap w:val="0"/>
            <w:vAlign w:val="center"/>
          </w:tcPr>
          <w:p>
            <w:pPr>
              <w:widowControl/>
              <w:spacing w:line="260" w:lineRule="exact"/>
              <w:jc w:val="center"/>
              <w:rPr>
                <w:rFonts w:eastAsia="仿宋_GB2312"/>
                <w:b/>
                <w:bCs/>
                <w:color w:val="auto"/>
                <w:kern w:val="0"/>
                <w:sz w:val="24"/>
                <w:szCs w:val="24"/>
              </w:rPr>
            </w:pPr>
            <w:r>
              <w:rPr>
                <w:rFonts w:eastAsia="仿宋_GB2312"/>
                <w:b/>
                <w:bCs/>
                <w:color w:val="auto"/>
                <w:kern w:val="0"/>
                <w:sz w:val="24"/>
                <w:szCs w:val="24"/>
              </w:rPr>
              <w:t>14）3分</w:t>
            </w:r>
          </w:p>
        </w:tc>
        <w:tc>
          <w:tcPr>
            <w:tcW w:w="3783" w:type="dxa"/>
            <w:tcBorders>
              <w:tl2br w:val="nil"/>
              <w:tr2bl w:val="nil"/>
            </w:tcBorders>
            <w:shd w:val="clear" w:color="000000" w:fill="FFFFFF"/>
            <w:noWrap w:val="0"/>
            <w:vAlign w:val="center"/>
          </w:tcPr>
          <w:p>
            <w:pPr>
              <w:widowControl/>
              <w:spacing w:line="260" w:lineRule="exact"/>
              <w:jc w:val="left"/>
              <w:rPr>
                <w:rFonts w:eastAsia="仿宋_GB2312"/>
                <w:b/>
                <w:bCs/>
                <w:color w:val="auto"/>
                <w:kern w:val="0"/>
                <w:sz w:val="24"/>
                <w:szCs w:val="24"/>
              </w:rPr>
            </w:pPr>
            <w:r>
              <w:rPr>
                <w:rFonts w:eastAsia="仿宋_GB2312"/>
                <w:b/>
                <w:bCs/>
                <w:color w:val="auto"/>
                <w:kern w:val="0"/>
                <w:sz w:val="24"/>
                <w:szCs w:val="24"/>
              </w:rPr>
              <w:t>14）查看单位文化建设的说明报告，实地考察单位文化建设情况，调查访谈干部职工对单位的归属感、认同度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404" w:type="dxa"/>
            <w:vMerge w:val="continue"/>
            <w:tcBorders>
              <w:tl2br w:val="nil"/>
              <w:tr2bl w:val="nil"/>
            </w:tcBorders>
            <w:shd w:val="clear" w:color="auto" w:fill="auto"/>
            <w:noWrap w:val="0"/>
            <w:vAlign w:val="center"/>
          </w:tcPr>
          <w:p>
            <w:pPr>
              <w:widowControl/>
              <w:spacing w:line="300" w:lineRule="exact"/>
              <w:jc w:val="left"/>
              <w:rPr>
                <w:rFonts w:eastAsia="仿宋_GB2312"/>
                <w:b/>
                <w:bCs/>
                <w:color w:val="auto"/>
                <w:kern w:val="0"/>
                <w:sz w:val="24"/>
                <w:szCs w:val="24"/>
              </w:rPr>
            </w:pPr>
          </w:p>
        </w:tc>
        <w:tc>
          <w:tcPr>
            <w:tcW w:w="1412" w:type="dxa"/>
            <w:tcBorders>
              <w:tl2br w:val="nil"/>
              <w:tr2bl w:val="nil"/>
            </w:tcBorders>
            <w:shd w:val="clear" w:color="000000" w:fill="FFFFFF"/>
            <w:noWrap w:val="0"/>
            <w:vAlign w:val="center"/>
          </w:tcPr>
          <w:p>
            <w:pPr>
              <w:widowControl/>
              <w:spacing w:line="260" w:lineRule="exact"/>
              <w:jc w:val="left"/>
              <w:rPr>
                <w:rFonts w:eastAsia="仿宋_GB2312"/>
                <w:b/>
                <w:bCs/>
                <w:color w:val="auto"/>
                <w:kern w:val="0"/>
                <w:sz w:val="24"/>
                <w:szCs w:val="24"/>
              </w:rPr>
            </w:pPr>
            <w:r>
              <w:rPr>
                <w:rFonts w:eastAsia="仿宋_GB2312"/>
                <w:b/>
                <w:bCs/>
                <w:color w:val="auto"/>
                <w:kern w:val="0"/>
                <w:sz w:val="24"/>
                <w:szCs w:val="24"/>
              </w:rPr>
              <w:t>Ⅱ-11                   建设学习型单位</w:t>
            </w:r>
          </w:p>
        </w:tc>
        <w:tc>
          <w:tcPr>
            <w:tcW w:w="6920" w:type="dxa"/>
            <w:tcBorders>
              <w:tl2br w:val="nil"/>
              <w:tr2bl w:val="nil"/>
            </w:tcBorders>
            <w:shd w:val="clear" w:color="000000" w:fill="FFFFFF"/>
            <w:noWrap w:val="0"/>
            <w:vAlign w:val="center"/>
          </w:tcPr>
          <w:p>
            <w:pPr>
              <w:widowControl/>
              <w:spacing w:line="260" w:lineRule="exact"/>
              <w:jc w:val="left"/>
              <w:rPr>
                <w:rFonts w:eastAsia="仿宋_GB2312"/>
                <w:b/>
                <w:bCs/>
                <w:color w:val="auto"/>
                <w:kern w:val="0"/>
                <w:sz w:val="24"/>
                <w:szCs w:val="24"/>
              </w:rPr>
            </w:pPr>
            <w:r>
              <w:rPr>
                <w:rFonts w:eastAsia="仿宋_GB2312"/>
                <w:b/>
                <w:bCs/>
                <w:color w:val="auto"/>
                <w:kern w:val="0"/>
                <w:sz w:val="24"/>
                <w:szCs w:val="24"/>
              </w:rPr>
              <w:t>15）坚持开展岗位培训和职工教育，加强学习型单位、学习型班组、学习型员工建设。</w:t>
            </w:r>
          </w:p>
        </w:tc>
        <w:tc>
          <w:tcPr>
            <w:tcW w:w="1243" w:type="dxa"/>
            <w:tcBorders>
              <w:tl2br w:val="nil"/>
              <w:tr2bl w:val="nil"/>
            </w:tcBorders>
            <w:shd w:val="clear" w:color="000000" w:fill="FFFFFF"/>
            <w:noWrap w:val="0"/>
            <w:vAlign w:val="center"/>
          </w:tcPr>
          <w:p>
            <w:pPr>
              <w:widowControl/>
              <w:spacing w:line="260" w:lineRule="exact"/>
              <w:jc w:val="center"/>
              <w:rPr>
                <w:rFonts w:eastAsia="仿宋_GB2312"/>
                <w:b/>
                <w:bCs/>
                <w:color w:val="auto"/>
                <w:kern w:val="0"/>
                <w:sz w:val="24"/>
                <w:szCs w:val="24"/>
              </w:rPr>
            </w:pPr>
            <w:r>
              <w:rPr>
                <w:rFonts w:eastAsia="仿宋_GB2312"/>
                <w:b/>
                <w:bCs/>
                <w:color w:val="auto"/>
                <w:kern w:val="0"/>
                <w:sz w:val="24"/>
                <w:szCs w:val="24"/>
              </w:rPr>
              <w:t>15）2分</w:t>
            </w:r>
          </w:p>
        </w:tc>
        <w:tc>
          <w:tcPr>
            <w:tcW w:w="3783" w:type="dxa"/>
            <w:tcBorders>
              <w:tl2br w:val="nil"/>
              <w:tr2bl w:val="nil"/>
            </w:tcBorders>
            <w:shd w:val="clear" w:color="000000" w:fill="FFFFFF"/>
            <w:noWrap w:val="0"/>
            <w:vAlign w:val="center"/>
          </w:tcPr>
          <w:p>
            <w:pPr>
              <w:widowControl/>
              <w:spacing w:line="260" w:lineRule="exact"/>
              <w:jc w:val="left"/>
              <w:rPr>
                <w:rFonts w:eastAsia="仿宋_GB2312"/>
                <w:b/>
                <w:bCs/>
                <w:color w:val="auto"/>
                <w:kern w:val="0"/>
                <w:sz w:val="24"/>
                <w:szCs w:val="24"/>
              </w:rPr>
            </w:pPr>
            <w:r>
              <w:rPr>
                <w:rFonts w:eastAsia="仿宋_GB2312"/>
                <w:b/>
                <w:bCs/>
                <w:color w:val="auto"/>
                <w:kern w:val="0"/>
                <w:sz w:val="24"/>
                <w:szCs w:val="24"/>
              </w:rPr>
              <w:t>15）查看开展岗位培训和职工教育、建设学习型单位的图片资料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jc w:val="center"/>
        </w:trPr>
        <w:tc>
          <w:tcPr>
            <w:tcW w:w="1404" w:type="dxa"/>
            <w:vMerge w:val="continue"/>
            <w:tcBorders>
              <w:tl2br w:val="nil"/>
              <w:tr2bl w:val="nil"/>
            </w:tcBorders>
            <w:shd w:val="clear" w:color="auto" w:fill="auto"/>
            <w:noWrap w:val="0"/>
            <w:vAlign w:val="center"/>
          </w:tcPr>
          <w:p>
            <w:pPr>
              <w:widowControl/>
              <w:spacing w:line="300" w:lineRule="exact"/>
              <w:jc w:val="left"/>
              <w:rPr>
                <w:rFonts w:eastAsia="仿宋_GB2312"/>
                <w:b/>
                <w:bCs/>
                <w:color w:val="auto"/>
                <w:kern w:val="0"/>
                <w:sz w:val="24"/>
                <w:szCs w:val="24"/>
              </w:rPr>
            </w:pPr>
          </w:p>
        </w:tc>
        <w:tc>
          <w:tcPr>
            <w:tcW w:w="1412" w:type="dxa"/>
            <w:tcBorders>
              <w:tl2br w:val="nil"/>
              <w:tr2bl w:val="nil"/>
            </w:tcBorders>
            <w:shd w:val="clear" w:color="000000" w:fill="FFFFFF"/>
            <w:noWrap w:val="0"/>
            <w:vAlign w:val="center"/>
          </w:tcPr>
          <w:p>
            <w:pPr>
              <w:widowControl/>
              <w:spacing w:line="260" w:lineRule="exact"/>
              <w:jc w:val="left"/>
              <w:rPr>
                <w:rFonts w:eastAsia="仿宋_GB2312"/>
                <w:b/>
                <w:bCs/>
                <w:color w:val="auto"/>
                <w:kern w:val="0"/>
                <w:sz w:val="24"/>
                <w:szCs w:val="24"/>
              </w:rPr>
            </w:pPr>
            <w:r>
              <w:rPr>
                <w:rFonts w:eastAsia="仿宋_GB2312"/>
                <w:b/>
                <w:bCs/>
                <w:color w:val="auto"/>
                <w:kern w:val="0"/>
                <w:sz w:val="24"/>
                <w:szCs w:val="24"/>
              </w:rPr>
              <w:t>Ⅱ-12                   文化体育活动</w:t>
            </w:r>
          </w:p>
        </w:tc>
        <w:tc>
          <w:tcPr>
            <w:tcW w:w="6920" w:type="dxa"/>
            <w:tcBorders>
              <w:tl2br w:val="nil"/>
              <w:tr2bl w:val="nil"/>
            </w:tcBorders>
            <w:shd w:val="clear" w:color="000000" w:fill="FFFFFF"/>
            <w:noWrap w:val="0"/>
            <w:vAlign w:val="center"/>
          </w:tcPr>
          <w:p>
            <w:pPr>
              <w:widowControl/>
              <w:spacing w:line="260" w:lineRule="exact"/>
              <w:jc w:val="left"/>
              <w:rPr>
                <w:rFonts w:eastAsia="仿宋_GB2312"/>
                <w:b/>
                <w:bCs/>
                <w:color w:val="auto"/>
                <w:kern w:val="0"/>
                <w:sz w:val="24"/>
                <w:szCs w:val="24"/>
              </w:rPr>
            </w:pPr>
            <w:r>
              <w:rPr>
                <w:rFonts w:eastAsia="仿宋_GB2312"/>
                <w:b/>
                <w:bCs/>
                <w:color w:val="auto"/>
                <w:kern w:val="0"/>
                <w:sz w:val="24"/>
                <w:szCs w:val="24"/>
              </w:rPr>
              <w:t>16）有必要的文化和体育设施，结合传统节日、重要纪念日、重大节庆活动等，开展形式多样、健康有益的文体活动。</w:t>
            </w:r>
          </w:p>
          <w:p>
            <w:pPr>
              <w:widowControl/>
              <w:spacing w:line="260" w:lineRule="exact"/>
              <w:jc w:val="left"/>
              <w:rPr>
                <w:rFonts w:eastAsia="仿宋_GB2312"/>
                <w:b/>
                <w:bCs/>
                <w:color w:val="auto"/>
                <w:kern w:val="0"/>
                <w:sz w:val="24"/>
                <w:szCs w:val="24"/>
              </w:rPr>
            </w:pPr>
            <w:r>
              <w:rPr>
                <w:rFonts w:eastAsia="仿宋_GB2312"/>
                <w:b/>
                <w:bCs/>
                <w:color w:val="auto"/>
                <w:kern w:val="0"/>
                <w:sz w:val="24"/>
                <w:szCs w:val="24"/>
              </w:rPr>
              <w:t>17）积极参加“全民阅读”“全民健身”活动。</w:t>
            </w:r>
          </w:p>
        </w:tc>
        <w:tc>
          <w:tcPr>
            <w:tcW w:w="1243" w:type="dxa"/>
            <w:tcBorders>
              <w:tl2br w:val="nil"/>
              <w:tr2bl w:val="nil"/>
            </w:tcBorders>
            <w:shd w:val="clear" w:color="000000" w:fill="FFFFFF"/>
            <w:noWrap w:val="0"/>
            <w:vAlign w:val="center"/>
          </w:tcPr>
          <w:p>
            <w:pPr>
              <w:widowControl/>
              <w:spacing w:line="260" w:lineRule="exact"/>
              <w:jc w:val="center"/>
              <w:rPr>
                <w:rFonts w:eastAsia="仿宋_GB2312"/>
                <w:b/>
                <w:bCs/>
                <w:color w:val="auto"/>
                <w:kern w:val="0"/>
                <w:sz w:val="24"/>
                <w:szCs w:val="24"/>
              </w:rPr>
            </w:pPr>
            <w:r>
              <w:rPr>
                <w:rFonts w:eastAsia="仿宋_GB2312"/>
                <w:b/>
                <w:bCs/>
                <w:color w:val="auto"/>
                <w:kern w:val="0"/>
                <w:sz w:val="24"/>
                <w:szCs w:val="24"/>
              </w:rPr>
              <w:t>16）2分</w:t>
            </w:r>
          </w:p>
          <w:p>
            <w:pPr>
              <w:widowControl/>
              <w:spacing w:line="260" w:lineRule="exact"/>
              <w:jc w:val="center"/>
              <w:rPr>
                <w:rFonts w:eastAsia="仿宋_GB2312"/>
                <w:b/>
                <w:bCs/>
                <w:color w:val="auto"/>
                <w:kern w:val="0"/>
                <w:sz w:val="24"/>
                <w:szCs w:val="24"/>
              </w:rPr>
            </w:pPr>
            <w:r>
              <w:rPr>
                <w:rFonts w:eastAsia="仿宋_GB2312"/>
                <w:b/>
                <w:bCs/>
                <w:color w:val="auto"/>
                <w:kern w:val="0"/>
                <w:sz w:val="24"/>
                <w:szCs w:val="24"/>
              </w:rPr>
              <w:t>17）2分</w:t>
            </w:r>
          </w:p>
        </w:tc>
        <w:tc>
          <w:tcPr>
            <w:tcW w:w="3783" w:type="dxa"/>
            <w:tcBorders>
              <w:tl2br w:val="nil"/>
              <w:tr2bl w:val="nil"/>
            </w:tcBorders>
            <w:shd w:val="clear" w:color="000000" w:fill="FFFFFF"/>
            <w:noWrap w:val="0"/>
            <w:vAlign w:val="center"/>
          </w:tcPr>
          <w:p>
            <w:pPr>
              <w:widowControl/>
              <w:spacing w:line="260" w:lineRule="exact"/>
              <w:jc w:val="left"/>
              <w:rPr>
                <w:rFonts w:eastAsia="仿宋_GB2312"/>
                <w:b/>
                <w:bCs/>
                <w:color w:val="auto"/>
                <w:kern w:val="0"/>
                <w:sz w:val="24"/>
                <w:szCs w:val="24"/>
              </w:rPr>
            </w:pPr>
            <w:r>
              <w:rPr>
                <w:rFonts w:eastAsia="仿宋_GB2312"/>
                <w:b/>
                <w:bCs/>
                <w:color w:val="auto"/>
                <w:kern w:val="0"/>
                <w:sz w:val="24"/>
                <w:szCs w:val="24"/>
              </w:rPr>
              <w:t>16）实地考察单位文体设施、文体用品及使用情况</w:t>
            </w:r>
          </w:p>
          <w:p>
            <w:pPr>
              <w:widowControl/>
              <w:spacing w:line="260" w:lineRule="exact"/>
              <w:jc w:val="left"/>
              <w:rPr>
                <w:rFonts w:eastAsia="仿宋_GB2312"/>
                <w:b/>
                <w:bCs/>
                <w:color w:val="auto"/>
                <w:kern w:val="0"/>
                <w:sz w:val="24"/>
                <w:szCs w:val="24"/>
              </w:rPr>
            </w:pPr>
            <w:r>
              <w:rPr>
                <w:rFonts w:eastAsia="仿宋_GB2312"/>
                <w:b/>
                <w:bCs/>
                <w:color w:val="auto"/>
                <w:kern w:val="0"/>
                <w:sz w:val="24"/>
                <w:szCs w:val="24"/>
              </w:rPr>
              <w:t>17）查看参加“全民阅读”“全民健身”活动的图片资料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jc w:val="center"/>
        </w:trPr>
        <w:tc>
          <w:tcPr>
            <w:tcW w:w="1404" w:type="dxa"/>
            <w:vMerge w:val="restart"/>
            <w:tcBorders>
              <w:tl2br w:val="nil"/>
              <w:tr2bl w:val="nil"/>
            </w:tcBorders>
            <w:shd w:val="clear" w:color="auto" w:fill="auto"/>
            <w:noWrap w:val="0"/>
            <w:vAlign w:val="center"/>
          </w:tcPr>
          <w:p>
            <w:pPr>
              <w:widowControl/>
              <w:spacing w:line="300" w:lineRule="exact"/>
              <w:jc w:val="center"/>
              <w:rPr>
                <w:rFonts w:eastAsia="仿宋_GB2312"/>
                <w:b/>
                <w:bCs/>
                <w:color w:val="auto"/>
                <w:kern w:val="0"/>
                <w:sz w:val="24"/>
                <w:szCs w:val="24"/>
              </w:rPr>
            </w:pPr>
            <w:r>
              <w:rPr>
                <w:rFonts w:eastAsia="仿宋_GB2312"/>
                <w:b/>
                <w:bCs/>
                <w:color w:val="auto"/>
                <w:kern w:val="0"/>
                <w:sz w:val="24"/>
                <w:szCs w:val="24"/>
              </w:rPr>
              <w:t>Ⅰ-6</w:t>
            </w:r>
            <w:r>
              <w:rPr>
                <w:rFonts w:eastAsia="仿宋_GB2312"/>
                <w:b/>
                <w:bCs/>
                <w:color w:val="auto"/>
                <w:kern w:val="0"/>
                <w:sz w:val="24"/>
                <w:szCs w:val="24"/>
              </w:rPr>
              <w:br w:type="textWrapping"/>
            </w:r>
            <w:r>
              <w:rPr>
                <w:rFonts w:eastAsia="仿宋_GB2312"/>
                <w:b/>
                <w:bCs/>
                <w:color w:val="auto"/>
                <w:kern w:val="0"/>
                <w:sz w:val="24"/>
                <w:szCs w:val="24"/>
              </w:rPr>
              <w:t>优质经营服务</w:t>
            </w:r>
          </w:p>
        </w:tc>
        <w:tc>
          <w:tcPr>
            <w:tcW w:w="1412" w:type="dxa"/>
            <w:tcBorders>
              <w:tl2br w:val="nil"/>
              <w:tr2bl w:val="nil"/>
            </w:tcBorders>
            <w:shd w:val="clear" w:color="000000" w:fill="FFFFFF"/>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Ⅱ-13         工作业绩优良</w:t>
            </w:r>
          </w:p>
        </w:tc>
        <w:tc>
          <w:tcPr>
            <w:tcW w:w="6920" w:type="dxa"/>
            <w:tcBorders>
              <w:tl2br w:val="nil"/>
              <w:tr2bl w:val="nil"/>
            </w:tcBorders>
            <w:shd w:val="clear" w:color="000000" w:fill="FFFFFF"/>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18）依法科学管理，工作成效显著，综合工作或主要工作指标在本地或本行业位居前列；生产经营单位和企业的生产经营状况良好，生产经营指标按期完成并在本地或本行业领先。</w:t>
            </w:r>
          </w:p>
        </w:tc>
        <w:tc>
          <w:tcPr>
            <w:tcW w:w="1243" w:type="dxa"/>
            <w:tcBorders>
              <w:tl2br w:val="nil"/>
              <w:tr2bl w:val="nil"/>
            </w:tcBorders>
            <w:shd w:val="clear" w:color="000000" w:fill="FFFFFF"/>
            <w:noWrap w:val="0"/>
            <w:vAlign w:val="center"/>
          </w:tcPr>
          <w:p>
            <w:pPr>
              <w:widowControl/>
              <w:spacing w:line="300" w:lineRule="exact"/>
              <w:jc w:val="center"/>
              <w:rPr>
                <w:rFonts w:eastAsia="仿宋_GB2312"/>
                <w:b/>
                <w:bCs/>
                <w:color w:val="auto"/>
                <w:kern w:val="0"/>
                <w:sz w:val="24"/>
                <w:szCs w:val="24"/>
              </w:rPr>
            </w:pPr>
            <w:r>
              <w:rPr>
                <w:rFonts w:eastAsia="仿宋_GB2312"/>
                <w:b/>
                <w:bCs/>
                <w:color w:val="auto"/>
                <w:kern w:val="0"/>
                <w:sz w:val="24"/>
                <w:szCs w:val="24"/>
              </w:rPr>
              <w:t>18）3分</w:t>
            </w:r>
          </w:p>
        </w:tc>
        <w:tc>
          <w:tcPr>
            <w:tcW w:w="3783" w:type="dxa"/>
            <w:tcBorders>
              <w:tl2br w:val="nil"/>
              <w:tr2bl w:val="nil"/>
            </w:tcBorders>
            <w:shd w:val="clear" w:color="000000" w:fill="FFFFFF"/>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18）查看单位在地方党委、政府或行业主管部门进行目标责任考核获得等次的文件或证明等情况资料；生产经营单位和企业须同时提供生产经营情况的说明报告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0" w:hRule="atLeast"/>
          <w:jc w:val="center"/>
        </w:trPr>
        <w:tc>
          <w:tcPr>
            <w:tcW w:w="1404" w:type="dxa"/>
            <w:vMerge w:val="continue"/>
            <w:tcBorders>
              <w:tl2br w:val="nil"/>
              <w:tr2bl w:val="nil"/>
            </w:tcBorders>
            <w:noWrap w:val="0"/>
            <w:vAlign w:val="center"/>
          </w:tcPr>
          <w:p>
            <w:pPr>
              <w:widowControl/>
              <w:spacing w:line="300" w:lineRule="exact"/>
              <w:jc w:val="left"/>
              <w:rPr>
                <w:rFonts w:eastAsia="仿宋_GB2312"/>
                <w:b/>
                <w:bCs/>
                <w:color w:val="auto"/>
                <w:kern w:val="0"/>
                <w:sz w:val="24"/>
                <w:szCs w:val="24"/>
              </w:rPr>
            </w:pPr>
          </w:p>
        </w:tc>
        <w:tc>
          <w:tcPr>
            <w:tcW w:w="1412" w:type="dxa"/>
            <w:tcBorders>
              <w:tl2br w:val="nil"/>
              <w:tr2bl w:val="nil"/>
            </w:tcBorders>
            <w:noWrap w:val="0"/>
            <w:vAlign w:val="center"/>
          </w:tcPr>
          <w:p>
            <w:pPr>
              <w:widowControl/>
              <w:spacing w:line="300" w:lineRule="exact"/>
              <w:jc w:val="left"/>
              <w:rPr>
                <w:rFonts w:eastAsia="仿宋_GB2312"/>
                <w:b/>
                <w:bCs/>
                <w:color w:val="auto"/>
                <w:kern w:val="0"/>
                <w:sz w:val="24"/>
                <w:szCs w:val="24"/>
              </w:rPr>
            </w:pPr>
            <w:r>
              <w:rPr>
                <w:rFonts w:hint="eastAsia" w:ascii="宋体" w:hAnsi="宋体" w:cs="宋体"/>
                <w:b/>
                <w:bCs/>
                <w:color w:val="auto"/>
                <w:kern w:val="0"/>
                <w:sz w:val="24"/>
                <w:szCs w:val="24"/>
              </w:rPr>
              <w:t>Ⅱ</w:t>
            </w:r>
            <w:r>
              <w:rPr>
                <w:rFonts w:eastAsia="仿宋_GB2312"/>
                <w:b/>
                <w:bCs/>
                <w:color w:val="auto"/>
                <w:kern w:val="0"/>
                <w:sz w:val="24"/>
                <w:szCs w:val="24"/>
              </w:rPr>
              <w:t>-14          树立行业新风</w:t>
            </w:r>
            <w:r>
              <w:rPr>
                <w:rFonts w:hint="eastAsia" w:eastAsia="仿宋_GB2312"/>
                <w:b/>
                <w:bCs/>
                <w:color w:val="auto"/>
                <w:kern w:val="0"/>
                <w:sz w:val="24"/>
                <w:szCs w:val="24"/>
              </w:rPr>
              <w:t>（</w:t>
            </w:r>
            <w:r>
              <w:rPr>
                <w:rFonts w:eastAsia="仿宋_GB2312"/>
                <w:b/>
                <w:bCs/>
                <w:color w:val="auto"/>
                <w:kern w:val="0"/>
                <w:sz w:val="24"/>
                <w:szCs w:val="24"/>
              </w:rPr>
              <w:t>注</w:t>
            </w:r>
            <w:r>
              <w:rPr>
                <w:rFonts w:hint="eastAsia" w:ascii="宋体" w:hAnsi="宋体" w:cs="宋体"/>
                <w:b/>
                <w:bCs/>
                <w:color w:val="auto"/>
                <w:kern w:val="0"/>
                <w:sz w:val="24"/>
                <w:szCs w:val="24"/>
              </w:rPr>
              <w:t>★</w:t>
            </w:r>
            <w:r>
              <w:rPr>
                <w:rFonts w:eastAsia="仿宋_GB2312"/>
                <w:b/>
                <w:bCs/>
                <w:color w:val="auto"/>
                <w:kern w:val="0"/>
                <w:sz w:val="24"/>
                <w:szCs w:val="24"/>
              </w:rPr>
              <w:t>1</w:t>
            </w:r>
            <w:r>
              <w:rPr>
                <w:rFonts w:hint="eastAsia" w:eastAsia="仿宋_GB2312"/>
                <w:b/>
                <w:bCs/>
                <w:color w:val="auto"/>
                <w:kern w:val="0"/>
                <w:sz w:val="24"/>
                <w:szCs w:val="24"/>
              </w:rPr>
              <w:t>）</w:t>
            </w:r>
          </w:p>
        </w:tc>
        <w:tc>
          <w:tcPr>
            <w:tcW w:w="6920" w:type="dxa"/>
            <w:tcBorders>
              <w:tl2br w:val="nil"/>
              <w:tr2bl w:val="nil"/>
            </w:tcBorders>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19）围绕服务人民、奉献社会，创新服务理念、健全服务规范、公开服务承诺、细化服务标准。</w:t>
            </w:r>
            <w:r>
              <w:rPr>
                <w:rFonts w:eastAsia="仿宋_GB2312"/>
                <w:b/>
                <w:bCs/>
                <w:color w:val="auto"/>
                <w:kern w:val="0"/>
                <w:sz w:val="24"/>
                <w:szCs w:val="24"/>
              </w:rPr>
              <w:br w:type="textWrapping"/>
            </w:r>
            <w:r>
              <w:rPr>
                <w:rFonts w:eastAsia="仿宋_GB2312"/>
                <w:b/>
                <w:bCs/>
                <w:color w:val="auto"/>
                <w:kern w:val="0"/>
                <w:sz w:val="24"/>
                <w:szCs w:val="24"/>
              </w:rPr>
              <w:t>20）干部职工文明用语、礼貌待人，无门难进、脸难看、事难办及“冷、硬、拖、卡”等突出问题，做到文明、优质、高效服务，在当地组织的政风行风评议中名列前茅。</w:t>
            </w:r>
          </w:p>
        </w:tc>
        <w:tc>
          <w:tcPr>
            <w:tcW w:w="1243" w:type="dxa"/>
            <w:tcBorders>
              <w:tl2br w:val="nil"/>
              <w:tr2bl w:val="nil"/>
            </w:tcBorders>
            <w:noWrap w:val="0"/>
            <w:vAlign w:val="center"/>
          </w:tcPr>
          <w:p>
            <w:pPr>
              <w:widowControl/>
              <w:spacing w:line="300" w:lineRule="exact"/>
              <w:jc w:val="center"/>
              <w:rPr>
                <w:rFonts w:eastAsia="仿宋_GB2312"/>
                <w:b/>
                <w:bCs/>
                <w:color w:val="auto"/>
                <w:kern w:val="0"/>
                <w:sz w:val="24"/>
                <w:szCs w:val="24"/>
              </w:rPr>
            </w:pPr>
            <w:r>
              <w:rPr>
                <w:rFonts w:eastAsia="仿宋_GB2312"/>
                <w:b/>
                <w:bCs/>
                <w:color w:val="auto"/>
                <w:kern w:val="0"/>
                <w:sz w:val="24"/>
                <w:szCs w:val="24"/>
              </w:rPr>
              <w:t>19）2分</w:t>
            </w:r>
          </w:p>
          <w:p>
            <w:pPr>
              <w:widowControl/>
              <w:spacing w:line="300" w:lineRule="exact"/>
              <w:jc w:val="center"/>
              <w:rPr>
                <w:rFonts w:eastAsia="仿宋_GB2312"/>
                <w:b/>
                <w:bCs/>
                <w:color w:val="auto"/>
                <w:kern w:val="0"/>
                <w:sz w:val="24"/>
                <w:szCs w:val="24"/>
              </w:rPr>
            </w:pPr>
            <w:r>
              <w:rPr>
                <w:rFonts w:eastAsia="仿宋_GB2312"/>
                <w:b/>
                <w:bCs/>
                <w:color w:val="auto"/>
                <w:kern w:val="0"/>
                <w:sz w:val="24"/>
                <w:szCs w:val="24"/>
              </w:rPr>
              <w:t>20）3分</w:t>
            </w:r>
          </w:p>
        </w:tc>
        <w:tc>
          <w:tcPr>
            <w:tcW w:w="3783" w:type="dxa"/>
            <w:tcBorders>
              <w:tl2br w:val="nil"/>
              <w:tr2bl w:val="nil"/>
            </w:tcBorders>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19）查看开展文明优质服务、优化营商环境的说明报告；地方党委政府或行业主管部门政风行风评定结果或政务服务“好差评”结果等情况资料</w:t>
            </w:r>
          </w:p>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20）实地考察服务窗口服务规范、服务标准公示情况和窗口服务情况，调查访谈窗口服务单位服务对象，了解服务对象的满意率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jc w:val="center"/>
        </w:trPr>
        <w:tc>
          <w:tcPr>
            <w:tcW w:w="1404" w:type="dxa"/>
            <w:vMerge w:val="continue"/>
            <w:tcBorders>
              <w:tl2br w:val="nil"/>
              <w:tr2bl w:val="nil"/>
            </w:tcBorders>
            <w:noWrap w:val="0"/>
            <w:vAlign w:val="center"/>
          </w:tcPr>
          <w:p>
            <w:pPr>
              <w:widowControl/>
              <w:spacing w:line="300" w:lineRule="exact"/>
              <w:jc w:val="left"/>
              <w:rPr>
                <w:rFonts w:eastAsia="仿宋_GB2312"/>
                <w:b/>
                <w:bCs/>
                <w:color w:val="auto"/>
                <w:kern w:val="0"/>
                <w:sz w:val="24"/>
                <w:szCs w:val="24"/>
              </w:rPr>
            </w:pPr>
          </w:p>
        </w:tc>
        <w:tc>
          <w:tcPr>
            <w:tcW w:w="1412" w:type="dxa"/>
            <w:tcBorders>
              <w:tl2br w:val="nil"/>
              <w:tr2bl w:val="nil"/>
            </w:tcBorders>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Ⅱ-15                   教育实践活动</w:t>
            </w:r>
          </w:p>
        </w:tc>
        <w:tc>
          <w:tcPr>
            <w:tcW w:w="6920" w:type="dxa"/>
            <w:tcBorders>
              <w:tl2br w:val="nil"/>
              <w:tr2bl w:val="nil"/>
            </w:tcBorders>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21）定期开展职业技能、服务竞赛活动，提升干部职工素质；窗口单位注重开展争创最美政务大厅、文明窗口、服务名牌、服务明星等活动，促进提高服务水平。</w:t>
            </w:r>
          </w:p>
        </w:tc>
        <w:tc>
          <w:tcPr>
            <w:tcW w:w="1243" w:type="dxa"/>
            <w:tcBorders>
              <w:tl2br w:val="nil"/>
              <w:tr2bl w:val="nil"/>
            </w:tcBorders>
            <w:noWrap w:val="0"/>
            <w:vAlign w:val="center"/>
          </w:tcPr>
          <w:p>
            <w:pPr>
              <w:widowControl/>
              <w:spacing w:line="300" w:lineRule="exact"/>
              <w:jc w:val="center"/>
              <w:rPr>
                <w:rFonts w:eastAsia="仿宋_GB2312"/>
                <w:b/>
                <w:bCs/>
                <w:color w:val="auto"/>
                <w:kern w:val="0"/>
                <w:sz w:val="24"/>
                <w:szCs w:val="24"/>
              </w:rPr>
            </w:pPr>
            <w:r>
              <w:rPr>
                <w:rFonts w:eastAsia="仿宋_GB2312"/>
                <w:b/>
                <w:bCs/>
                <w:color w:val="auto"/>
                <w:kern w:val="0"/>
                <w:sz w:val="24"/>
                <w:szCs w:val="24"/>
              </w:rPr>
              <w:t>21）4分</w:t>
            </w:r>
          </w:p>
        </w:tc>
        <w:tc>
          <w:tcPr>
            <w:tcW w:w="3783" w:type="dxa"/>
            <w:tcBorders>
              <w:tl2br w:val="nil"/>
              <w:tr2bl w:val="nil"/>
            </w:tcBorders>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21）查看开展职业技能、服务竞赛活动的图片资料，窗口单位须有开展争创优质服务先进典型的图片资料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jc w:val="center"/>
        </w:trPr>
        <w:tc>
          <w:tcPr>
            <w:tcW w:w="1404" w:type="dxa"/>
            <w:vMerge w:val="restart"/>
            <w:tcBorders>
              <w:tl2br w:val="nil"/>
              <w:tr2bl w:val="nil"/>
            </w:tcBorders>
            <w:noWrap w:val="0"/>
            <w:vAlign w:val="center"/>
          </w:tcPr>
          <w:p>
            <w:pPr>
              <w:widowControl/>
              <w:spacing w:line="300" w:lineRule="exact"/>
              <w:jc w:val="center"/>
              <w:rPr>
                <w:rFonts w:eastAsia="仿宋_GB2312"/>
                <w:b/>
                <w:bCs/>
                <w:color w:val="auto"/>
                <w:kern w:val="0"/>
                <w:sz w:val="24"/>
                <w:szCs w:val="24"/>
              </w:rPr>
            </w:pPr>
            <w:r>
              <w:rPr>
                <w:b/>
                <w:bCs/>
                <w:color w:val="auto"/>
                <w:kern w:val="0"/>
                <w:sz w:val="24"/>
                <w:szCs w:val="24"/>
              </w:rPr>
              <w:t>Ⅰ</w:t>
            </w:r>
            <w:r>
              <w:rPr>
                <w:rFonts w:eastAsia="仿宋_GB2312"/>
                <w:b/>
                <w:bCs/>
                <w:color w:val="auto"/>
                <w:kern w:val="0"/>
                <w:sz w:val="24"/>
                <w:szCs w:val="24"/>
              </w:rPr>
              <w:t>-7</w:t>
            </w:r>
          </w:p>
          <w:p>
            <w:pPr>
              <w:widowControl/>
              <w:spacing w:line="300" w:lineRule="exact"/>
              <w:jc w:val="center"/>
              <w:rPr>
                <w:rFonts w:eastAsia="仿宋_GB2312"/>
                <w:b/>
                <w:bCs/>
                <w:color w:val="auto"/>
                <w:kern w:val="0"/>
                <w:sz w:val="24"/>
                <w:szCs w:val="24"/>
              </w:rPr>
            </w:pPr>
            <w:r>
              <w:rPr>
                <w:rFonts w:eastAsia="仿宋_GB2312"/>
                <w:b/>
                <w:bCs/>
                <w:color w:val="auto"/>
                <w:kern w:val="0"/>
                <w:sz w:val="24"/>
                <w:szCs w:val="24"/>
              </w:rPr>
              <w:t>诚信守法</w:t>
            </w:r>
          </w:p>
        </w:tc>
        <w:tc>
          <w:tcPr>
            <w:tcW w:w="1412" w:type="dxa"/>
            <w:tcBorders>
              <w:tl2br w:val="nil"/>
              <w:tr2bl w:val="nil"/>
            </w:tcBorders>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Ⅱ-16                    诚信建设</w:t>
            </w:r>
          </w:p>
        </w:tc>
        <w:tc>
          <w:tcPr>
            <w:tcW w:w="6920" w:type="dxa"/>
            <w:tcBorders>
              <w:tl2br w:val="nil"/>
              <w:tr2bl w:val="nil"/>
            </w:tcBorders>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22）持续开展诚信教育实践活动，积极参与诚信缺失突出问题集中治理，自查自纠诚信缺失突出问题，建立完善干部职工诚信考核评价制度，严肃查处失信行为，支持社会信用体系建设。</w:t>
            </w:r>
          </w:p>
        </w:tc>
        <w:tc>
          <w:tcPr>
            <w:tcW w:w="1243" w:type="dxa"/>
            <w:tcBorders>
              <w:tl2br w:val="nil"/>
              <w:tr2bl w:val="nil"/>
            </w:tcBorders>
            <w:noWrap w:val="0"/>
            <w:vAlign w:val="center"/>
          </w:tcPr>
          <w:p>
            <w:pPr>
              <w:widowControl/>
              <w:spacing w:line="300" w:lineRule="exact"/>
              <w:jc w:val="center"/>
              <w:rPr>
                <w:rFonts w:eastAsia="仿宋_GB2312"/>
                <w:b/>
                <w:bCs/>
                <w:color w:val="auto"/>
                <w:kern w:val="0"/>
                <w:sz w:val="24"/>
                <w:szCs w:val="24"/>
              </w:rPr>
            </w:pPr>
            <w:r>
              <w:rPr>
                <w:rFonts w:eastAsia="仿宋_GB2312"/>
                <w:b/>
                <w:bCs/>
                <w:color w:val="auto"/>
                <w:kern w:val="0"/>
                <w:sz w:val="24"/>
                <w:szCs w:val="24"/>
              </w:rPr>
              <w:t>22）3分</w:t>
            </w:r>
          </w:p>
        </w:tc>
        <w:tc>
          <w:tcPr>
            <w:tcW w:w="3783" w:type="dxa"/>
            <w:tcBorders>
              <w:tl2br w:val="nil"/>
              <w:tr2bl w:val="nil"/>
            </w:tcBorders>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22）查看开展诚信教育实践活动、支持社会信用体系建设、参与诚信缺失问题治理的说明报告；所在地方文明办或行业主管部门征求相关部门对单位及其法定代表人、主要负责人诚信履约的评价意见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jc w:val="center"/>
        </w:trPr>
        <w:tc>
          <w:tcPr>
            <w:tcW w:w="1404" w:type="dxa"/>
            <w:vMerge w:val="continue"/>
            <w:tcBorders>
              <w:tl2br w:val="nil"/>
              <w:tr2bl w:val="nil"/>
            </w:tcBorders>
            <w:noWrap w:val="0"/>
            <w:vAlign w:val="center"/>
          </w:tcPr>
          <w:p>
            <w:pPr>
              <w:widowControl/>
              <w:spacing w:line="300" w:lineRule="exact"/>
              <w:jc w:val="center"/>
              <w:rPr>
                <w:rFonts w:eastAsia="仿宋_GB2312"/>
                <w:b/>
                <w:bCs/>
                <w:color w:val="auto"/>
                <w:kern w:val="0"/>
                <w:sz w:val="24"/>
                <w:szCs w:val="24"/>
              </w:rPr>
            </w:pPr>
          </w:p>
        </w:tc>
        <w:tc>
          <w:tcPr>
            <w:tcW w:w="1412" w:type="dxa"/>
            <w:tcBorders>
              <w:tl2br w:val="nil"/>
              <w:tr2bl w:val="nil"/>
            </w:tcBorders>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Ⅱ-17        法治建设</w:t>
            </w:r>
          </w:p>
        </w:tc>
        <w:tc>
          <w:tcPr>
            <w:tcW w:w="6920" w:type="dxa"/>
            <w:tcBorders>
              <w:tl2br w:val="nil"/>
              <w:tr2bl w:val="nil"/>
            </w:tcBorders>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23）广泛开展法治宣传和普法教育，制定推进依法行政、依法办事的规章制度，自觉接受法律监督，领导班子带头尊法学法守法用法，干部职工依法行政，依法办事。</w:t>
            </w:r>
          </w:p>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24）依法按比例安排残疾人就业。</w:t>
            </w:r>
          </w:p>
        </w:tc>
        <w:tc>
          <w:tcPr>
            <w:tcW w:w="1243" w:type="dxa"/>
            <w:tcBorders>
              <w:tl2br w:val="nil"/>
              <w:tr2bl w:val="nil"/>
            </w:tcBorders>
            <w:noWrap w:val="0"/>
            <w:vAlign w:val="center"/>
          </w:tcPr>
          <w:p>
            <w:pPr>
              <w:widowControl/>
              <w:spacing w:line="300" w:lineRule="exact"/>
              <w:jc w:val="center"/>
              <w:rPr>
                <w:rFonts w:eastAsia="仿宋_GB2312"/>
                <w:b/>
                <w:bCs/>
                <w:color w:val="auto"/>
                <w:kern w:val="0"/>
                <w:sz w:val="24"/>
                <w:szCs w:val="24"/>
              </w:rPr>
            </w:pPr>
            <w:r>
              <w:rPr>
                <w:rFonts w:eastAsia="仿宋_GB2312"/>
                <w:b/>
                <w:bCs/>
                <w:color w:val="auto"/>
                <w:kern w:val="0"/>
                <w:sz w:val="24"/>
                <w:szCs w:val="24"/>
              </w:rPr>
              <w:t>23）3分</w:t>
            </w:r>
          </w:p>
          <w:p>
            <w:pPr>
              <w:widowControl/>
              <w:spacing w:line="300" w:lineRule="exact"/>
              <w:jc w:val="center"/>
              <w:rPr>
                <w:rFonts w:eastAsia="仿宋_GB2312"/>
                <w:b/>
                <w:bCs/>
                <w:color w:val="auto"/>
                <w:kern w:val="0"/>
                <w:sz w:val="24"/>
                <w:szCs w:val="24"/>
              </w:rPr>
            </w:pPr>
            <w:r>
              <w:rPr>
                <w:rFonts w:eastAsia="仿宋_GB2312"/>
                <w:b/>
                <w:bCs/>
                <w:color w:val="auto"/>
                <w:kern w:val="0"/>
                <w:sz w:val="24"/>
                <w:szCs w:val="24"/>
              </w:rPr>
              <w:t>24）1分</w:t>
            </w:r>
          </w:p>
        </w:tc>
        <w:tc>
          <w:tcPr>
            <w:tcW w:w="3783" w:type="dxa"/>
            <w:tcBorders>
              <w:tl2br w:val="nil"/>
              <w:tr2bl w:val="nil"/>
            </w:tcBorders>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23）查看开展法治宣传教育的情况资料；调查访谈干部职工，了解领导班子依法依规办事情况（其中行政部门查看依法行政考核结果）</w:t>
            </w:r>
          </w:p>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24）查看安排残疾人就业的情况资料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0" w:hRule="atLeast"/>
          <w:jc w:val="center"/>
        </w:trPr>
        <w:tc>
          <w:tcPr>
            <w:tcW w:w="1404" w:type="dxa"/>
            <w:tcBorders>
              <w:tl2br w:val="nil"/>
              <w:tr2bl w:val="nil"/>
            </w:tcBorders>
            <w:shd w:val="clear" w:color="auto" w:fill="auto"/>
            <w:noWrap w:val="0"/>
            <w:vAlign w:val="center"/>
          </w:tcPr>
          <w:p>
            <w:pPr>
              <w:widowControl/>
              <w:spacing w:line="300" w:lineRule="exact"/>
              <w:jc w:val="center"/>
              <w:rPr>
                <w:rFonts w:eastAsia="仿宋_GB2312"/>
                <w:b/>
                <w:bCs/>
                <w:color w:val="auto"/>
                <w:kern w:val="0"/>
                <w:sz w:val="24"/>
                <w:szCs w:val="24"/>
              </w:rPr>
            </w:pPr>
            <w:r>
              <w:rPr>
                <w:rFonts w:eastAsia="仿宋_GB2312"/>
                <w:b/>
                <w:bCs/>
                <w:color w:val="auto"/>
                <w:kern w:val="0"/>
                <w:sz w:val="24"/>
                <w:szCs w:val="24"/>
              </w:rPr>
              <w:t>Ⅰ-8</w:t>
            </w:r>
          </w:p>
          <w:p>
            <w:pPr>
              <w:widowControl/>
              <w:spacing w:line="300" w:lineRule="exact"/>
              <w:jc w:val="center"/>
              <w:rPr>
                <w:rFonts w:eastAsia="仿宋_GB2312"/>
                <w:b/>
                <w:bCs/>
                <w:color w:val="auto"/>
                <w:kern w:val="0"/>
                <w:sz w:val="24"/>
                <w:szCs w:val="24"/>
              </w:rPr>
            </w:pPr>
            <w:r>
              <w:rPr>
                <w:rFonts w:eastAsia="仿宋_GB2312"/>
                <w:b/>
                <w:bCs/>
                <w:color w:val="auto"/>
                <w:kern w:val="0"/>
                <w:sz w:val="24"/>
                <w:szCs w:val="24"/>
              </w:rPr>
              <w:t>履行社会责任</w:t>
            </w:r>
          </w:p>
        </w:tc>
        <w:tc>
          <w:tcPr>
            <w:tcW w:w="1412" w:type="dxa"/>
            <w:tcBorders>
              <w:tl2br w:val="nil"/>
              <w:tr2bl w:val="nil"/>
            </w:tcBorders>
            <w:shd w:val="clear" w:color="000000" w:fill="FFFFFF"/>
            <w:noWrap w:val="0"/>
            <w:vAlign w:val="center"/>
          </w:tcPr>
          <w:p>
            <w:pPr>
              <w:widowControl/>
              <w:spacing w:line="300" w:lineRule="exact"/>
              <w:jc w:val="left"/>
              <w:rPr>
                <w:rFonts w:eastAsia="仿宋_GB2312"/>
                <w:b/>
                <w:bCs/>
                <w:color w:val="auto"/>
                <w:kern w:val="0"/>
                <w:sz w:val="24"/>
                <w:szCs w:val="24"/>
              </w:rPr>
            </w:pPr>
            <w:r>
              <w:rPr>
                <w:b/>
                <w:bCs/>
                <w:color w:val="auto"/>
                <w:kern w:val="0"/>
                <w:sz w:val="24"/>
                <w:szCs w:val="24"/>
              </w:rPr>
              <w:t>Ⅱ</w:t>
            </w:r>
            <w:r>
              <w:rPr>
                <w:rFonts w:eastAsia="仿宋_GB2312"/>
                <w:b/>
                <w:bCs/>
                <w:color w:val="auto"/>
                <w:kern w:val="0"/>
                <w:sz w:val="24"/>
                <w:szCs w:val="24"/>
              </w:rPr>
              <w:t>-18</w:t>
            </w:r>
          </w:p>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志愿服务及社会公益</w:t>
            </w:r>
          </w:p>
        </w:tc>
        <w:tc>
          <w:tcPr>
            <w:tcW w:w="6920" w:type="dxa"/>
            <w:tcBorders>
              <w:tl2br w:val="nil"/>
              <w:tr2bl w:val="nil"/>
            </w:tcBorders>
            <w:shd w:val="clear" w:color="000000" w:fill="FFFFFF"/>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25）建立学雷锋志愿服务队伍，注册志愿者人数占员工总人数的比例</w:t>
            </w:r>
            <w:r>
              <w:rPr>
                <w:rFonts w:hint="eastAsia" w:ascii="方正楷体_GBK" w:eastAsia="方正楷体_GBK"/>
                <w:b/>
                <w:bCs/>
                <w:color w:val="auto"/>
                <w:kern w:val="0"/>
                <w:sz w:val="24"/>
                <w:szCs w:val="24"/>
              </w:rPr>
              <w:t>≥</w:t>
            </w:r>
            <w:r>
              <w:rPr>
                <w:rFonts w:eastAsia="方正楷体_GBK"/>
                <w:b/>
                <w:bCs/>
                <w:color w:val="auto"/>
                <w:kern w:val="0"/>
                <w:sz w:val="24"/>
                <w:szCs w:val="24"/>
              </w:rPr>
              <w:t>5</w:t>
            </w:r>
            <w:r>
              <w:rPr>
                <w:rFonts w:eastAsia="仿宋_GB2312"/>
                <w:b/>
                <w:bCs/>
                <w:color w:val="auto"/>
                <w:kern w:val="0"/>
                <w:sz w:val="24"/>
                <w:szCs w:val="24"/>
              </w:rPr>
              <w:t>0%、在职党员注册志愿者人数占在职党员总数的比例</w:t>
            </w:r>
            <w:r>
              <w:rPr>
                <w:rFonts w:hint="eastAsia" w:ascii="方正楷体_GBK" w:eastAsia="方正楷体_GBK"/>
                <w:b/>
                <w:bCs/>
                <w:color w:val="auto"/>
                <w:kern w:val="0"/>
                <w:sz w:val="24"/>
                <w:szCs w:val="24"/>
              </w:rPr>
              <w:t>≥</w:t>
            </w:r>
            <w:r>
              <w:rPr>
                <w:rFonts w:eastAsia="仿宋_GB2312"/>
                <w:b/>
                <w:bCs/>
                <w:color w:val="auto"/>
                <w:kern w:val="0"/>
                <w:sz w:val="24"/>
                <w:szCs w:val="24"/>
              </w:rPr>
              <w:t>90%，常态化开展学雷锋志愿服务活动，有志愿服务时间记录的志愿者人数占注册志愿者总人数的比例</w:t>
            </w:r>
            <w:r>
              <w:rPr>
                <w:rFonts w:hint="eastAsia" w:ascii="方正楷体_GBK" w:eastAsia="方正楷体_GBK"/>
                <w:b/>
                <w:bCs/>
                <w:color w:val="auto"/>
                <w:kern w:val="0"/>
                <w:sz w:val="24"/>
                <w:szCs w:val="24"/>
              </w:rPr>
              <w:t>≥</w:t>
            </w:r>
            <w:r>
              <w:rPr>
                <w:rFonts w:eastAsia="仿宋_GB2312"/>
                <w:b/>
                <w:bCs/>
                <w:color w:val="auto"/>
                <w:kern w:val="0"/>
                <w:sz w:val="24"/>
                <w:szCs w:val="24"/>
              </w:rPr>
              <w:t>90%，培育</w:t>
            </w:r>
            <w:r>
              <w:rPr>
                <w:rFonts w:hint="eastAsia" w:eastAsia="仿宋_GB2312"/>
                <w:b/>
                <w:bCs/>
                <w:color w:val="auto"/>
                <w:kern w:val="0"/>
                <w:sz w:val="24"/>
                <w:szCs w:val="24"/>
              </w:rPr>
              <w:t>或支持</w:t>
            </w:r>
            <w:r>
              <w:rPr>
                <w:rFonts w:eastAsia="仿宋_GB2312"/>
                <w:b/>
                <w:bCs/>
                <w:color w:val="auto"/>
                <w:kern w:val="0"/>
                <w:sz w:val="24"/>
                <w:szCs w:val="24"/>
              </w:rPr>
              <w:t>1个以上志愿服务品牌项目。</w:t>
            </w:r>
            <w:r>
              <w:rPr>
                <w:rFonts w:eastAsia="仿宋_GB2312"/>
                <w:b/>
                <w:bCs/>
                <w:color w:val="auto"/>
                <w:kern w:val="0"/>
                <w:sz w:val="24"/>
                <w:szCs w:val="24"/>
              </w:rPr>
              <w:br w:type="textWrapping"/>
            </w:r>
            <w:r>
              <w:rPr>
                <w:rFonts w:eastAsia="仿宋_GB2312"/>
                <w:b/>
                <w:bCs/>
                <w:color w:val="auto"/>
                <w:kern w:val="0"/>
                <w:sz w:val="24"/>
                <w:szCs w:val="24"/>
              </w:rPr>
              <w:t>26）组织干部职工积极参与扶</w:t>
            </w:r>
            <w:r>
              <w:rPr>
                <w:rFonts w:hint="eastAsia" w:eastAsia="仿宋_GB2312"/>
                <w:b/>
                <w:bCs/>
                <w:color w:val="auto"/>
                <w:kern w:val="0"/>
                <w:sz w:val="24"/>
                <w:szCs w:val="24"/>
              </w:rPr>
              <w:t>弱</w:t>
            </w:r>
            <w:r>
              <w:rPr>
                <w:rFonts w:eastAsia="仿宋_GB2312"/>
                <w:b/>
                <w:bCs/>
                <w:color w:val="auto"/>
                <w:kern w:val="0"/>
                <w:sz w:val="24"/>
                <w:szCs w:val="24"/>
              </w:rPr>
              <w:t>帮困、敬老爱老、慈善捐助、支教助学、无偿献血、器官捐献、造血干细胞捐献、义演义诊、环境保护、植绿护绿等社会公益活动。</w:t>
            </w:r>
          </w:p>
        </w:tc>
        <w:tc>
          <w:tcPr>
            <w:tcW w:w="1243" w:type="dxa"/>
            <w:tcBorders>
              <w:tl2br w:val="nil"/>
              <w:tr2bl w:val="nil"/>
            </w:tcBorders>
            <w:shd w:val="clear" w:color="000000" w:fill="FFFFFF"/>
            <w:noWrap w:val="0"/>
            <w:vAlign w:val="center"/>
          </w:tcPr>
          <w:p>
            <w:pPr>
              <w:widowControl/>
              <w:spacing w:line="300" w:lineRule="exact"/>
              <w:jc w:val="center"/>
              <w:rPr>
                <w:rFonts w:eastAsia="仿宋_GB2312"/>
                <w:b/>
                <w:bCs/>
                <w:color w:val="auto"/>
                <w:kern w:val="0"/>
                <w:sz w:val="24"/>
                <w:szCs w:val="24"/>
              </w:rPr>
            </w:pPr>
            <w:r>
              <w:rPr>
                <w:rFonts w:eastAsia="仿宋_GB2312"/>
                <w:b/>
                <w:bCs/>
                <w:color w:val="auto"/>
                <w:kern w:val="0"/>
                <w:sz w:val="24"/>
                <w:szCs w:val="24"/>
              </w:rPr>
              <w:t>25）</w:t>
            </w:r>
            <w:r>
              <w:rPr>
                <w:rFonts w:hint="eastAsia" w:eastAsia="仿宋_GB2312"/>
                <w:b/>
                <w:bCs/>
                <w:color w:val="auto"/>
                <w:kern w:val="0"/>
                <w:sz w:val="24"/>
                <w:szCs w:val="24"/>
              </w:rPr>
              <w:t>3</w:t>
            </w:r>
            <w:r>
              <w:rPr>
                <w:rFonts w:eastAsia="仿宋_GB2312"/>
                <w:b/>
                <w:bCs/>
                <w:color w:val="auto"/>
                <w:kern w:val="0"/>
                <w:sz w:val="24"/>
                <w:szCs w:val="24"/>
              </w:rPr>
              <w:t>分</w:t>
            </w:r>
          </w:p>
          <w:p>
            <w:pPr>
              <w:widowControl/>
              <w:spacing w:line="300" w:lineRule="exact"/>
              <w:jc w:val="center"/>
              <w:rPr>
                <w:rFonts w:eastAsia="仿宋_GB2312"/>
                <w:b/>
                <w:bCs/>
                <w:color w:val="auto"/>
                <w:kern w:val="0"/>
                <w:sz w:val="24"/>
                <w:szCs w:val="24"/>
              </w:rPr>
            </w:pPr>
            <w:r>
              <w:rPr>
                <w:rFonts w:eastAsia="仿宋_GB2312"/>
                <w:b/>
                <w:bCs/>
                <w:color w:val="auto"/>
                <w:kern w:val="0"/>
                <w:sz w:val="24"/>
                <w:szCs w:val="24"/>
              </w:rPr>
              <w:t>26）2分</w:t>
            </w:r>
          </w:p>
        </w:tc>
        <w:tc>
          <w:tcPr>
            <w:tcW w:w="3783" w:type="dxa"/>
            <w:tcBorders>
              <w:tl2br w:val="nil"/>
              <w:tr2bl w:val="nil"/>
            </w:tcBorders>
            <w:shd w:val="clear" w:color="000000" w:fill="FFFFFF"/>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25）查看单位注册志愿者名单和占比、时长记录等情况资料；开展志愿服务活动、志愿服务品牌项目的图片资料</w:t>
            </w:r>
          </w:p>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26）查看单位干部职工参与社会公益活动图片资料或说明报告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6" w:hRule="atLeast"/>
          <w:jc w:val="center"/>
        </w:trPr>
        <w:tc>
          <w:tcPr>
            <w:tcW w:w="1404" w:type="dxa"/>
            <w:tcBorders>
              <w:tl2br w:val="nil"/>
              <w:tr2bl w:val="nil"/>
            </w:tcBorders>
            <w:shd w:val="clear" w:color="auto" w:fill="auto"/>
            <w:noWrap w:val="0"/>
            <w:vAlign w:val="center"/>
          </w:tcPr>
          <w:p>
            <w:pPr>
              <w:widowControl/>
              <w:spacing w:line="300" w:lineRule="exact"/>
              <w:jc w:val="center"/>
              <w:rPr>
                <w:rFonts w:eastAsia="仿宋_GB2312"/>
                <w:b/>
                <w:bCs/>
                <w:color w:val="auto"/>
                <w:kern w:val="0"/>
                <w:sz w:val="24"/>
                <w:szCs w:val="24"/>
              </w:rPr>
            </w:pPr>
            <w:r>
              <w:rPr>
                <w:rFonts w:eastAsia="仿宋_GB2312"/>
                <w:b/>
                <w:bCs/>
                <w:color w:val="auto"/>
                <w:kern w:val="0"/>
                <w:sz w:val="24"/>
                <w:szCs w:val="24"/>
              </w:rPr>
              <w:t>Ⅰ-8</w:t>
            </w:r>
          </w:p>
          <w:p>
            <w:pPr>
              <w:widowControl/>
              <w:spacing w:line="300" w:lineRule="exact"/>
              <w:jc w:val="center"/>
              <w:rPr>
                <w:rFonts w:eastAsia="仿宋_GB2312"/>
                <w:b/>
                <w:bCs/>
                <w:color w:val="auto"/>
                <w:kern w:val="0"/>
                <w:sz w:val="24"/>
                <w:szCs w:val="24"/>
              </w:rPr>
            </w:pPr>
            <w:r>
              <w:rPr>
                <w:rFonts w:eastAsia="仿宋_GB2312"/>
                <w:b/>
                <w:bCs/>
                <w:color w:val="auto"/>
                <w:kern w:val="0"/>
                <w:sz w:val="24"/>
                <w:szCs w:val="24"/>
              </w:rPr>
              <w:t>履行社会责任</w:t>
            </w:r>
          </w:p>
        </w:tc>
        <w:tc>
          <w:tcPr>
            <w:tcW w:w="1412" w:type="dxa"/>
            <w:tcBorders>
              <w:tl2br w:val="nil"/>
              <w:tr2bl w:val="nil"/>
            </w:tcBorders>
            <w:shd w:val="clear" w:color="000000" w:fill="FFFFFF"/>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Ⅱ-19                    帮扶共建活动</w:t>
            </w:r>
          </w:p>
        </w:tc>
        <w:tc>
          <w:tcPr>
            <w:tcW w:w="6920" w:type="dxa"/>
            <w:tcBorders>
              <w:tl2br w:val="nil"/>
              <w:tr2bl w:val="nil"/>
            </w:tcBorders>
            <w:shd w:val="clear" w:color="000000" w:fill="FFFFFF"/>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27）积极支持、参与所在地方的文明城市创建、新时代文明实践中心（所、站）建设、社区共建共治等重点工作。</w:t>
            </w:r>
            <w:r>
              <w:rPr>
                <w:rFonts w:eastAsia="仿宋_GB2312"/>
                <w:b/>
                <w:bCs/>
                <w:color w:val="auto"/>
                <w:kern w:val="0"/>
                <w:sz w:val="24"/>
                <w:szCs w:val="24"/>
              </w:rPr>
              <w:br w:type="textWrapping"/>
            </w:r>
            <w:r>
              <w:rPr>
                <w:rFonts w:eastAsia="仿宋_GB2312"/>
                <w:b/>
                <w:bCs/>
                <w:color w:val="auto"/>
                <w:kern w:val="0"/>
                <w:sz w:val="24"/>
                <w:szCs w:val="24"/>
              </w:rPr>
              <w:t>28）积极参加“城乡结对、文明共建”等结对帮扶活动，助力乡村振兴。</w:t>
            </w:r>
            <w:r>
              <w:rPr>
                <w:rFonts w:eastAsia="仿宋_GB2312"/>
                <w:b/>
                <w:bCs/>
                <w:color w:val="auto"/>
                <w:kern w:val="0"/>
                <w:sz w:val="24"/>
                <w:szCs w:val="24"/>
              </w:rPr>
              <w:br w:type="textWrapping"/>
            </w:r>
            <w:r>
              <w:rPr>
                <w:rFonts w:eastAsia="仿宋_GB2312"/>
                <w:b/>
                <w:bCs/>
                <w:color w:val="auto"/>
                <w:kern w:val="0"/>
                <w:sz w:val="24"/>
                <w:szCs w:val="24"/>
              </w:rPr>
              <w:t>29）认真落实就业政策、创造就业岗位，积极为大中小学生提供教育实践基地。</w:t>
            </w:r>
          </w:p>
        </w:tc>
        <w:tc>
          <w:tcPr>
            <w:tcW w:w="1243" w:type="dxa"/>
            <w:tcBorders>
              <w:tl2br w:val="nil"/>
              <w:tr2bl w:val="nil"/>
            </w:tcBorders>
            <w:shd w:val="clear" w:color="000000" w:fill="FFFFFF"/>
            <w:noWrap w:val="0"/>
            <w:vAlign w:val="center"/>
          </w:tcPr>
          <w:p>
            <w:pPr>
              <w:widowControl/>
              <w:spacing w:line="300" w:lineRule="exact"/>
              <w:jc w:val="center"/>
              <w:rPr>
                <w:rFonts w:eastAsia="仿宋_GB2312"/>
                <w:b/>
                <w:bCs/>
                <w:color w:val="auto"/>
                <w:kern w:val="0"/>
                <w:sz w:val="24"/>
                <w:szCs w:val="24"/>
              </w:rPr>
            </w:pPr>
            <w:r>
              <w:rPr>
                <w:rFonts w:eastAsia="仿宋_GB2312"/>
                <w:b/>
                <w:bCs/>
                <w:color w:val="auto"/>
                <w:kern w:val="0"/>
                <w:sz w:val="24"/>
                <w:szCs w:val="24"/>
              </w:rPr>
              <w:t>27）3分</w:t>
            </w:r>
          </w:p>
          <w:p>
            <w:pPr>
              <w:widowControl/>
              <w:spacing w:line="300" w:lineRule="exact"/>
              <w:jc w:val="center"/>
              <w:rPr>
                <w:rFonts w:eastAsia="仿宋_GB2312"/>
                <w:b/>
                <w:bCs/>
                <w:color w:val="auto"/>
                <w:kern w:val="0"/>
                <w:sz w:val="24"/>
                <w:szCs w:val="24"/>
              </w:rPr>
            </w:pPr>
            <w:r>
              <w:rPr>
                <w:rFonts w:eastAsia="仿宋_GB2312"/>
                <w:b/>
                <w:bCs/>
                <w:color w:val="auto"/>
                <w:kern w:val="0"/>
                <w:sz w:val="24"/>
                <w:szCs w:val="24"/>
              </w:rPr>
              <w:t>28）2分</w:t>
            </w:r>
          </w:p>
          <w:p>
            <w:pPr>
              <w:widowControl/>
              <w:spacing w:line="300" w:lineRule="exact"/>
              <w:jc w:val="center"/>
              <w:rPr>
                <w:rFonts w:eastAsia="仿宋_GB2312"/>
                <w:b/>
                <w:bCs/>
                <w:color w:val="auto"/>
                <w:kern w:val="0"/>
                <w:sz w:val="24"/>
                <w:szCs w:val="24"/>
              </w:rPr>
            </w:pPr>
            <w:r>
              <w:rPr>
                <w:rFonts w:eastAsia="仿宋_GB2312"/>
                <w:b/>
                <w:bCs/>
                <w:color w:val="auto"/>
                <w:kern w:val="0"/>
                <w:sz w:val="24"/>
                <w:szCs w:val="24"/>
              </w:rPr>
              <w:t>29）2分</w:t>
            </w:r>
          </w:p>
        </w:tc>
        <w:tc>
          <w:tcPr>
            <w:tcW w:w="3783" w:type="dxa"/>
            <w:tcBorders>
              <w:tl2br w:val="nil"/>
              <w:tr2bl w:val="nil"/>
            </w:tcBorders>
            <w:shd w:val="clear" w:color="000000" w:fill="FFFFFF"/>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27）查看单位参与文明城市创建、社区共建共治、支持服务新时代文明实践中心（所、站）建设等重点工作的情况资料</w:t>
            </w:r>
          </w:p>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28）查看单位所在地方文明办对单位参与当地帮扶共建活动的评价意见</w:t>
            </w:r>
          </w:p>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29）查看落实就业政策的情况资料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1404" w:type="dxa"/>
            <w:vMerge w:val="restart"/>
            <w:tcBorders>
              <w:tl2br w:val="nil"/>
              <w:tr2bl w:val="nil"/>
            </w:tcBorders>
            <w:shd w:val="clear" w:color="auto" w:fill="auto"/>
            <w:noWrap w:val="0"/>
            <w:vAlign w:val="center"/>
          </w:tcPr>
          <w:p>
            <w:pPr>
              <w:widowControl/>
              <w:spacing w:line="300" w:lineRule="exact"/>
              <w:jc w:val="center"/>
              <w:rPr>
                <w:rFonts w:eastAsia="仿宋_GB2312"/>
                <w:b/>
                <w:bCs/>
                <w:color w:val="auto"/>
                <w:kern w:val="0"/>
                <w:sz w:val="24"/>
                <w:szCs w:val="24"/>
              </w:rPr>
            </w:pPr>
            <w:r>
              <w:rPr>
                <w:rFonts w:eastAsia="仿宋_GB2312"/>
                <w:b/>
                <w:bCs/>
                <w:color w:val="auto"/>
                <w:kern w:val="0"/>
                <w:sz w:val="24"/>
                <w:szCs w:val="24"/>
              </w:rPr>
              <w:t>Ⅰ-9</w:t>
            </w:r>
            <w:r>
              <w:rPr>
                <w:rFonts w:eastAsia="仿宋_GB2312"/>
                <w:b/>
                <w:bCs/>
                <w:color w:val="auto"/>
                <w:kern w:val="0"/>
                <w:sz w:val="24"/>
                <w:szCs w:val="24"/>
              </w:rPr>
              <w:br w:type="textWrapping"/>
            </w:r>
            <w:r>
              <w:rPr>
                <w:rFonts w:eastAsia="仿宋_GB2312"/>
                <w:b/>
                <w:bCs/>
                <w:color w:val="auto"/>
                <w:kern w:val="0"/>
                <w:sz w:val="24"/>
                <w:szCs w:val="24"/>
              </w:rPr>
              <w:t>单位内部管理</w:t>
            </w:r>
          </w:p>
        </w:tc>
        <w:tc>
          <w:tcPr>
            <w:tcW w:w="1412" w:type="dxa"/>
            <w:tcBorders>
              <w:tl2br w:val="nil"/>
              <w:tr2bl w:val="nil"/>
            </w:tcBorders>
            <w:shd w:val="clear" w:color="000000" w:fill="FFFFFF"/>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Ⅱ-20                   健全管理制度</w:t>
            </w:r>
          </w:p>
        </w:tc>
        <w:tc>
          <w:tcPr>
            <w:tcW w:w="6920" w:type="dxa"/>
            <w:tcBorders>
              <w:tl2br w:val="nil"/>
              <w:tr2bl w:val="nil"/>
            </w:tcBorders>
            <w:shd w:val="clear" w:color="000000" w:fill="FFFFFF"/>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30）行业规章、管理制度、服务标准、工作流程等制度健全完善，有效落实；工会组织健全，职代会等民主管理制度健全有效，落实政务公开、厂务公开，保障干部职工合法权益。</w:t>
            </w:r>
          </w:p>
        </w:tc>
        <w:tc>
          <w:tcPr>
            <w:tcW w:w="1243" w:type="dxa"/>
            <w:tcBorders>
              <w:tl2br w:val="nil"/>
              <w:tr2bl w:val="nil"/>
            </w:tcBorders>
            <w:shd w:val="clear" w:color="000000" w:fill="FFFFFF"/>
            <w:noWrap w:val="0"/>
            <w:vAlign w:val="center"/>
          </w:tcPr>
          <w:p>
            <w:pPr>
              <w:widowControl/>
              <w:spacing w:line="300" w:lineRule="exact"/>
              <w:jc w:val="center"/>
              <w:rPr>
                <w:rFonts w:eastAsia="仿宋_GB2312"/>
                <w:b/>
                <w:bCs/>
                <w:color w:val="auto"/>
                <w:kern w:val="0"/>
                <w:sz w:val="24"/>
                <w:szCs w:val="24"/>
              </w:rPr>
            </w:pPr>
            <w:r>
              <w:rPr>
                <w:rFonts w:eastAsia="仿宋_GB2312"/>
                <w:b/>
                <w:bCs/>
                <w:color w:val="auto"/>
                <w:kern w:val="0"/>
                <w:sz w:val="24"/>
                <w:szCs w:val="24"/>
              </w:rPr>
              <w:t>30）2分</w:t>
            </w:r>
          </w:p>
        </w:tc>
        <w:tc>
          <w:tcPr>
            <w:tcW w:w="3783" w:type="dxa"/>
            <w:tcBorders>
              <w:tl2br w:val="nil"/>
              <w:tr2bl w:val="nil"/>
            </w:tcBorders>
            <w:shd w:val="clear" w:color="000000" w:fill="FFFFFF"/>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30）查看健全落实民主管理制度的情况资料，实地考察办公楼、服务窗口、车间等张贴展示管理制度的情况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1404" w:type="dxa"/>
            <w:vMerge w:val="continue"/>
            <w:tcBorders>
              <w:tl2br w:val="nil"/>
              <w:tr2bl w:val="nil"/>
            </w:tcBorders>
            <w:shd w:val="clear" w:color="auto" w:fill="auto"/>
            <w:noWrap w:val="0"/>
            <w:vAlign w:val="center"/>
          </w:tcPr>
          <w:p>
            <w:pPr>
              <w:widowControl/>
              <w:spacing w:line="300" w:lineRule="exact"/>
              <w:jc w:val="center"/>
              <w:rPr>
                <w:rFonts w:eastAsia="仿宋_GB2312"/>
                <w:b/>
                <w:bCs/>
                <w:color w:val="auto"/>
                <w:kern w:val="0"/>
                <w:sz w:val="24"/>
                <w:szCs w:val="24"/>
              </w:rPr>
            </w:pPr>
          </w:p>
        </w:tc>
        <w:tc>
          <w:tcPr>
            <w:tcW w:w="1412" w:type="dxa"/>
            <w:tcBorders>
              <w:tl2br w:val="nil"/>
              <w:tr2bl w:val="nil"/>
            </w:tcBorders>
            <w:shd w:val="clear" w:color="000000" w:fill="FFFFFF"/>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Ⅱ-21                   思想政治工作</w:t>
            </w:r>
          </w:p>
        </w:tc>
        <w:tc>
          <w:tcPr>
            <w:tcW w:w="6920" w:type="dxa"/>
            <w:tcBorders>
              <w:tl2br w:val="nil"/>
              <w:tr2bl w:val="nil"/>
            </w:tcBorders>
            <w:shd w:val="clear" w:color="000000" w:fill="FFFFFF"/>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31）认真贯彻落实《关于新时代加强和改进思想政治工作的意见》，</w:t>
            </w:r>
            <w:r>
              <w:rPr>
                <w:rFonts w:hint="eastAsia" w:eastAsia="仿宋_GB2312"/>
                <w:b/>
                <w:bCs/>
                <w:color w:val="auto"/>
                <w:kern w:val="0"/>
                <w:sz w:val="24"/>
                <w:szCs w:val="24"/>
              </w:rPr>
              <w:t>坚持加强教育引导、增进思想共识，</w:t>
            </w:r>
            <w:r>
              <w:rPr>
                <w:rFonts w:eastAsia="仿宋_GB2312"/>
                <w:b/>
                <w:bCs/>
                <w:color w:val="auto"/>
                <w:kern w:val="0"/>
                <w:sz w:val="24"/>
                <w:szCs w:val="24"/>
              </w:rPr>
              <w:t>结合实际</w:t>
            </w:r>
            <w:r>
              <w:rPr>
                <w:rFonts w:hint="eastAsia" w:eastAsia="仿宋_GB2312"/>
                <w:b/>
                <w:bCs/>
                <w:color w:val="auto"/>
                <w:kern w:val="0"/>
                <w:sz w:val="24"/>
                <w:szCs w:val="24"/>
              </w:rPr>
              <w:t>在干部职工中开展思想政治引领行动，</w:t>
            </w:r>
            <w:r>
              <w:rPr>
                <w:rFonts w:eastAsia="仿宋_GB2312"/>
                <w:b/>
                <w:bCs/>
                <w:color w:val="auto"/>
                <w:kern w:val="0"/>
                <w:sz w:val="24"/>
                <w:szCs w:val="24"/>
              </w:rPr>
              <w:t>保持干部职工队伍思想稳定。</w:t>
            </w:r>
          </w:p>
        </w:tc>
        <w:tc>
          <w:tcPr>
            <w:tcW w:w="1243" w:type="dxa"/>
            <w:tcBorders>
              <w:tl2br w:val="nil"/>
              <w:tr2bl w:val="nil"/>
            </w:tcBorders>
            <w:shd w:val="clear" w:color="000000" w:fill="FFFFFF"/>
            <w:noWrap w:val="0"/>
            <w:vAlign w:val="center"/>
          </w:tcPr>
          <w:p>
            <w:pPr>
              <w:widowControl/>
              <w:spacing w:line="300" w:lineRule="exact"/>
              <w:jc w:val="center"/>
              <w:rPr>
                <w:rFonts w:eastAsia="仿宋_GB2312"/>
                <w:b/>
                <w:bCs/>
                <w:color w:val="auto"/>
                <w:kern w:val="0"/>
                <w:sz w:val="24"/>
                <w:szCs w:val="24"/>
              </w:rPr>
            </w:pPr>
            <w:r>
              <w:rPr>
                <w:rFonts w:eastAsia="仿宋_GB2312"/>
                <w:b/>
                <w:bCs/>
                <w:color w:val="auto"/>
                <w:kern w:val="0"/>
                <w:sz w:val="24"/>
                <w:szCs w:val="24"/>
              </w:rPr>
              <w:t>31）2分</w:t>
            </w:r>
          </w:p>
        </w:tc>
        <w:tc>
          <w:tcPr>
            <w:tcW w:w="3783" w:type="dxa"/>
            <w:tcBorders>
              <w:tl2br w:val="nil"/>
              <w:tr2bl w:val="nil"/>
            </w:tcBorders>
            <w:shd w:val="clear" w:color="000000" w:fill="FFFFFF"/>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31）查看开展</w:t>
            </w:r>
            <w:r>
              <w:rPr>
                <w:rFonts w:hint="eastAsia" w:eastAsia="仿宋_GB2312"/>
                <w:b/>
                <w:bCs/>
                <w:color w:val="auto"/>
                <w:kern w:val="0"/>
                <w:sz w:val="24"/>
                <w:szCs w:val="24"/>
              </w:rPr>
              <w:t>干部</w:t>
            </w:r>
            <w:r>
              <w:rPr>
                <w:rFonts w:eastAsia="仿宋_GB2312"/>
                <w:b/>
                <w:bCs/>
                <w:color w:val="auto"/>
                <w:kern w:val="0"/>
                <w:sz w:val="24"/>
                <w:szCs w:val="24"/>
              </w:rPr>
              <w:t>职工思想政治工作的说明报告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jc w:val="center"/>
        </w:trPr>
        <w:tc>
          <w:tcPr>
            <w:tcW w:w="1404" w:type="dxa"/>
            <w:vMerge w:val="continue"/>
            <w:tcBorders>
              <w:tl2br w:val="nil"/>
              <w:tr2bl w:val="nil"/>
            </w:tcBorders>
            <w:shd w:val="clear" w:color="auto" w:fill="auto"/>
            <w:noWrap w:val="0"/>
            <w:vAlign w:val="center"/>
          </w:tcPr>
          <w:p>
            <w:pPr>
              <w:widowControl/>
              <w:spacing w:line="300" w:lineRule="exact"/>
              <w:jc w:val="left"/>
              <w:rPr>
                <w:rFonts w:eastAsia="仿宋_GB2312"/>
                <w:b/>
                <w:bCs/>
                <w:color w:val="auto"/>
                <w:kern w:val="0"/>
                <w:sz w:val="24"/>
                <w:szCs w:val="24"/>
              </w:rPr>
            </w:pPr>
          </w:p>
        </w:tc>
        <w:tc>
          <w:tcPr>
            <w:tcW w:w="1412" w:type="dxa"/>
            <w:tcBorders>
              <w:tl2br w:val="nil"/>
              <w:tr2bl w:val="nil"/>
            </w:tcBorders>
            <w:shd w:val="clear" w:color="000000" w:fill="FFFFFF"/>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Ⅱ-22                   关心关爱职工</w:t>
            </w:r>
          </w:p>
        </w:tc>
        <w:tc>
          <w:tcPr>
            <w:tcW w:w="6920" w:type="dxa"/>
            <w:tcBorders>
              <w:tl2br w:val="nil"/>
              <w:tr2bl w:val="nil"/>
            </w:tcBorders>
            <w:shd w:val="clear" w:color="000000" w:fill="FFFFFF"/>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32）搭建沟通平台，畅通反馈渠道，在工作、学习、生活等方面对干部职工给予人文关怀，关注干部职工身体健康和心理健康，帮助解决实际问题。</w:t>
            </w:r>
          </w:p>
        </w:tc>
        <w:tc>
          <w:tcPr>
            <w:tcW w:w="1243" w:type="dxa"/>
            <w:tcBorders>
              <w:tl2br w:val="nil"/>
              <w:tr2bl w:val="nil"/>
            </w:tcBorders>
            <w:shd w:val="clear" w:color="000000" w:fill="FFFFFF"/>
            <w:noWrap w:val="0"/>
            <w:vAlign w:val="center"/>
          </w:tcPr>
          <w:p>
            <w:pPr>
              <w:widowControl/>
              <w:spacing w:line="300" w:lineRule="exact"/>
              <w:jc w:val="center"/>
              <w:rPr>
                <w:rFonts w:eastAsia="仿宋_GB2312"/>
                <w:b/>
                <w:bCs/>
                <w:color w:val="auto"/>
                <w:kern w:val="0"/>
                <w:sz w:val="24"/>
                <w:szCs w:val="24"/>
              </w:rPr>
            </w:pPr>
            <w:r>
              <w:rPr>
                <w:rFonts w:eastAsia="仿宋_GB2312"/>
                <w:b/>
                <w:bCs/>
                <w:color w:val="auto"/>
                <w:kern w:val="0"/>
                <w:sz w:val="24"/>
                <w:szCs w:val="24"/>
              </w:rPr>
              <w:t>32）2分</w:t>
            </w:r>
          </w:p>
        </w:tc>
        <w:tc>
          <w:tcPr>
            <w:tcW w:w="3783" w:type="dxa"/>
            <w:tcBorders>
              <w:tl2br w:val="nil"/>
              <w:tr2bl w:val="nil"/>
            </w:tcBorders>
            <w:shd w:val="clear" w:color="000000" w:fill="FFFFFF"/>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32）调查访谈干部职工，了解保障职工权益和人文关怀落实情况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1404" w:type="dxa"/>
            <w:vMerge w:val="restart"/>
            <w:tcBorders>
              <w:tl2br w:val="nil"/>
              <w:tr2bl w:val="nil"/>
            </w:tcBorders>
            <w:shd w:val="clear" w:color="auto" w:fill="auto"/>
            <w:noWrap w:val="0"/>
            <w:vAlign w:val="center"/>
          </w:tcPr>
          <w:p>
            <w:pPr>
              <w:widowControl/>
              <w:spacing w:line="300" w:lineRule="exact"/>
              <w:jc w:val="center"/>
              <w:rPr>
                <w:rFonts w:eastAsia="仿宋_GB2312"/>
                <w:b/>
                <w:bCs/>
                <w:color w:val="auto"/>
                <w:kern w:val="0"/>
                <w:sz w:val="24"/>
                <w:szCs w:val="24"/>
              </w:rPr>
            </w:pPr>
            <w:r>
              <w:rPr>
                <w:rFonts w:eastAsia="仿宋_GB2312"/>
                <w:b/>
                <w:bCs/>
                <w:color w:val="auto"/>
                <w:kern w:val="0"/>
                <w:sz w:val="24"/>
                <w:szCs w:val="24"/>
              </w:rPr>
              <w:t>Ⅰ-10                     优美环境建设</w:t>
            </w:r>
          </w:p>
        </w:tc>
        <w:tc>
          <w:tcPr>
            <w:tcW w:w="1412" w:type="dxa"/>
            <w:tcBorders>
              <w:tl2br w:val="nil"/>
              <w:tr2bl w:val="nil"/>
            </w:tcBorders>
            <w:shd w:val="clear" w:color="auto" w:fill="auto"/>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Ⅱ-23           倡导绿色理念</w:t>
            </w:r>
          </w:p>
        </w:tc>
        <w:tc>
          <w:tcPr>
            <w:tcW w:w="6920" w:type="dxa"/>
            <w:tcBorders>
              <w:tl2br w:val="nil"/>
              <w:tr2bl w:val="nil"/>
            </w:tcBorders>
            <w:shd w:val="clear" w:color="auto" w:fill="auto"/>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33）加强生态文明教育，建设节约型单位，开展绿色生活创建行动，实行垃圾分类投放收集，培养简约适度、绿色低碳生活和工作方式。</w:t>
            </w:r>
          </w:p>
        </w:tc>
        <w:tc>
          <w:tcPr>
            <w:tcW w:w="1243" w:type="dxa"/>
            <w:tcBorders>
              <w:tl2br w:val="nil"/>
              <w:tr2bl w:val="nil"/>
            </w:tcBorders>
            <w:shd w:val="clear" w:color="000000" w:fill="FFFFFF"/>
            <w:noWrap w:val="0"/>
            <w:vAlign w:val="center"/>
          </w:tcPr>
          <w:p>
            <w:pPr>
              <w:widowControl/>
              <w:spacing w:line="300" w:lineRule="exact"/>
              <w:jc w:val="center"/>
              <w:rPr>
                <w:rFonts w:eastAsia="仿宋_GB2312"/>
                <w:b/>
                <w:bCs/>
                <w:color w:val="auto"/>
                <w:kern w:val="0"/>
                <w:sz w:val="24"/>
                <w:szCs w:val="24"/>
              </w:rPr>
            </w:pPr>
            <w:r>
              <w:rPr>
                <w:rFonts w:eastAsia="仿宋_GB2312"/>
                <w:b/>
                <w:bCs/>
                <w:color w:val="auto"/>
                <w:kern w:val="0"/>
                <w:sz w:val="24"/>
                <w:szCs w:val="24"/>
              </w:rPr>
              <w:t>33）3分</w:t>
            </w:r>
          </w:p>
        </w:tc>
        <w:tc>
          <w:tcPr>
            <w:tcW w:w="3783" w:type="dxa"/>
            <w:tcBorders>
              <w:tl2br w:val="nil"/>
              <w:tr2bl w:val="nil"/>
            </w:tcBorders>
            <w:shd w:val="clear" w:color="000000" w:fill="FFFFFF"/>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33）查看加强生态文明教育、开展绿色生活创建行动的图片资料，实地考察办公楼、食堂、车间等场所垃圾分类情况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5" w:hRule="atLeast"/>
          <w:jc w:val="center"/>
        </w:trPr>
        <w:tc>
          <w:tcPr>
            <w:tcW w:w="1404" w:type="dxa"/>
            <w:vMerge w:val="continue"/>
            <w:tcBorders>
              <w:tl2br w:val="nil"/>
              <w:tr2bl w:val="nil"/>
            </w:tcBorders>
            <w:shd w:val="clear" w:color="auto" w:fill="auto"/>
            <w:noWrap w:val="0"/>
            <w:vAlign w:val="center"/>
          </w:tcPr>
          <w:p>
            <w:pPr>
              <w:widowControl/>
              <w:spacing w:line="300" w:lineRule="exact"/>
              <w:jc w:val="left"/>
              <w:rPr>
                <w:rFonts w:eastAsia="仿宋_GB2312"/>
                <w:b/>
                <w:bCs/>
                <w:color w:val="auto"/>
                <w:kern w:val="0"/>
                <w:sz w:val="24"/>
                <w:szCs w:val="24"/>
              </w:rPr>
            </w:pPr>
          </w:p>
        </w:tc>
        <w:tc>
          <w:tcPr>
            <w:tcW w:w="1412" w:type="dxa"/>
            <w:tcBorders>
              <w:tl2br w:val="nil"/>
              <w:tr2bl w:val="nil"/>
            </w:tcBorders>
            <w:shd w:val="clear" w:color="000000" w:fill="FFFFFF"/>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Ⅱ-24                   办公生产环境</w:t>
            </w:r>
          </w:p>
        </w:tc>
        <w:tc>
          <w:tcPr>
            <w:tcW w:w="6920" w:type="dxa"/>
            <w:tcBorders>
              <w:tl2br w:val="nil"/>
              <w:tr2bl w:val="nil"/>
            </w:tcBorders>
            <w:shd w:val="clear" w:color="000000" w:fill="FFFFFF"/>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34）</w:t>
            </w:r>
            <w:r>
              <w:rPr>
                <w:rFonts w:hint="eastAsia" w:eastAsia="仿宋_GB2312"/>
                <w:b/>
                <w:bCs/>
                <w:color w:val="auto"/>
                <w:kern w:val="0"/>
                <w:sz w:val="24"/>
                <w:szCs w:val="24"/>
              </w:rPr>
              <w:t>从严从紧落实新冠肺炎疫情常态化防控措施，健全应急处置机制，加强监测预警，严格报告制度；</w:t>
            </w:r>
            <w:r>
              <w:rPr>
                <w:rFonts w:eastAsia="仿宋_GB2312"/>
                <w:b/>
                <w:bCs/>
                <w:color w:val="auto"/>
                <w:kern w:val="0"/>
                <w:sz w:val="24"/>
                <w:szCs w:val="24"/>
              </w:rPr>
              <w:t>扎实开展爱国卫生运动，积极配合环卫部门做好门前卫生保洁，单位内外环境干净整洁，无卫生死角，无乱写乱画、乱摆乱放、乱搭乱建现象。</w:t>
            </w:r>
          </w:p>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35）办公场所整齐有序，生产经营场所设计合理，设备设施完好，对外服务场所按照标准建设改造无障碍设施；室内公共场所、工作场所有明显禁烟标识，非吸烟区没有吸烟现象。</w:t>
            </w:r>
          </w:p>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36）向服务对象开放的公共空间设有轮椅通道、扶手、缘石坡道等无障碍设施，公共卫生间有必要的无障碍设施，设置方便残疾人、老年人、伤病人或孕妇儿童使用的带扶手的坐便器或蹲便器。鼓励单位公共卫生间向社会免费开放。</w:t>
            </w:r>
          </w:p>
        </w:tc>
        <w:tc>
          <w:tcPr>
            <w:tcW w:w="1243" w:type="dxa"/>
            <w:tcBorders>
              <w:tl2br w:val="nil"/>
              <w:tr2bl w:val="nil"/>
            </w:tcBorders>
            <w:shd w:val="clear" w:color="000000" w:fill="FFFFFF"/>
            <w:noWrap w:val="0"/>
            <w:vAlign w:val="center"/>
          </w:tcPr>
          <w:p>
            <w:pPr>
              <w:widowControl/>
              <w:spacing w:line="300" w:lineRule="exact"/>
              <w:jc w:val="center"/>
              <w:rPr>
                <w:rFonts w:eastAsia="仿宋_GB2312"/>
                <w:b/>
                <w:bCs/>
                <w:color w:val="auto"/>
                <w:kern w:val="0"/>
                <w:sz w:val="24"/>
                <w:szCs w:val="24"/>
              </w:rPr>
            </w:pPr>
            <w:r>
              <w:rPr>
                <w:rFonts w:eastAsia="仿宋_GB2312"/>
                <w:b/>
                <w:bCs/>
                <w:color w:val="auto"/>
                <w:kern w:val="0"/>
                <w:sz w:val="24"/>
                <w:szCs w:val="24"/>
              </w:rPr>
              <w:t>34）3分</w:t>
            </w:r>
          </w:p>
          <w:p>
            <w:pPr>
              <w:widowControl/>
              <w:spacing w:line="300" w:lineRule="exact"/>
              <w:jc w:val="center"/>
              <w:rPr>
                <w:rFonts w:eastAsia="仿宋_GB2312"/>
                <w:b/>
                <w:bCs/>
                <w:color w:val="auto"/>
                <w:kern w:val="0"/>
                <w:sz w:val="24"/>
                <w:szCs w:val="24"/>
              </w:rPr>
            </w:pPr>
            <w:r>
              <w:rPr>
                <w:rFonts w:eastAsia="仿宋_GB2312"/>
                <w:b/>
                <w:bCs/>
                <w:color w:val="auto"/>
                <w:kern w:val="0"/>
                <w:sz w:val="24"/>
                <w:szCs w:val="24"/>
              </w:rPr>
              <w:t>35）3分</w:t>
            </w:r>
          </w:p>
          <w:p>
            <w:pPr>
              <w:widowControl/>
              <w:spacing w:line="300" w:lineRule="exact"/>
              <w:jc w:val="center"/>
              <w:rPr>
                <w:rFonts w:eastAsia="仿宋_GB2312"/>
                <w:b/>
                <w:bCs/>
                <w:color w:val="auto"/>
                <w:kern w:val="0"/>
                <w:sz w:val="24"/>
                <w:szCs w:val="24"/>
              </w:rPr>
            </w:pPr>
            <w:r>
              <w:rPr>
                <w:rFonts w:eastAsia="仿宋_GB2312"/>
                <w:b/>
                <w:bCs/>
                <w:color w:val="auto"/>
                <w:kern w:val="0"/>
                <w:sz w:val="24"/>
                <w:szCs w:val="24"/>
              </w:rPr>
              <w:t>36）2分</w:t>
            </w:r>
          </w:p>
        </w:tc>
        <w:tc>
          <w:tcPr>
            <w:tcW w:w="3783" w:type="dxa"/>
            <w:tcBorders>
              <w:tl2br w:val="nil"/>
              <w:tr2bl w:val="nil"/>
            </w:tcBorders>
            <w:shd w:val="clear" w:color="000000" w:fill="FFFFFF"/>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34）35）实地考察单位办公或生产经营场所、宿舍等内外环境情况，查看公共场所禁烟情况</w:t>
            </w:r>
          </w:p>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36）实地考察单位无障碍设施情况和公共卫生间向社会免费开放情况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jc w:val="center"/>
        </w:trPr>
        <w:tc>
          <w:tcPr>
            <w:tcW w:w="1404" w:type="dxa"/>
            <w:tcBorders>
              <w:tl2br w:val="nil"/>
              <w:tr2bl w:val="nil"/>
            </w:tcBorders>
            <w:shd w:val="clear" w:color="auto" w:fill="auto"/>
            <w:noWrap w:val="0"/>
            <w:vAlign w:val="center"/>
          </w:tcPr>
          <w:p>
            <w:pPr>
              <w:widowControl/>
              <w:spacing w:line="300" w:lineRule="exact"/>
              <w:jc w:val="center"/>
              <w:rPr>
                <w:rFonts w:eastAsia="仿宋_GB2312"/>
                <w:b/>
                <w:bCs/>
                <w:color w:val="auto"/>
                <w:kern w:val="0"/>
                <w:sz w:val="24"/>
                <w:szCs w:val="24"/>
              </w:rPr>
            </w:pPr>
            <w:r>
              <w:rPr>
                <w:rFonts w:eastAsia="仿宋_GB2312"/>
                <w:b/>
                <w:bCs/>
                <w:color w:val="auto"/>
                <w:kern w:val="0"/>
                <w:sz w:val="24"/>
                <w:szCs w:val="24"/>
              </w:rPr>
              <w:t>Ⅰ-11                     特色创建活动</w:t>
            </w:r>
          </w:p>
        </w:tc>
        <w:tc>
          <w:tcPr>
            <w:tcW w:w="1412" w:type="dxa"/>
            <w:tcBorders>
              <w:tl2br w:val="nil"/>
              <w:tr2bl w:val="nil"/>
            </w:tcBorders>
            <w:shd w:val="clear" w:color="000000" w:fill="FFFFFF"/>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Ⅱ-25                    体现行业特点(注★2)</w:t>
            </w:r>
          </w:p>
        </w:tc>
        <w:tc>
          <w:tcPr>
            <w:tcW w:w="6920" w:type="dxa"/>
            <w:tcBorders>
              <w:tl2br w:val="nil"/>
              <w:tr2bl w:val="nil"/>
            </w:tcBorders>
            <w:shd w:val="clear" w:color="000000" w:fill="FFFFFF"/>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37）围绕提升职工素质、促进业务发展，开展具有行业特色、职业特点、工作特性的文明单位创建活动；利用多种形式宣传展示文明单位创建工作，营造浓厚创建氛围。</w:t>
            </w:r>
          </w:p>
        </w:tc>
        <w:tc>
          <w:tcPr>
            <w:tcW w:w="1243" w:type="dxa"/>
            <w:tcBorders>
              <w:tl2br w:val="nil"/>
              <w:tr2bl w:val="nil"/>
            </w:tcBorders>
            <w:shd w:val="clear" w:color="000000" w:fill="FFFFFF"/>
            <w:noWrap w:val="0"/>
            <w:vAlign w:val="center"/>
          </w:tcPr>
          <w:p>
            <w:pPr>
              <w:widowControl/>
              <w:spacing w:line="300" w:lineRule="exact"/>
              <w:jc w:val="center"/>
              <w:rPr>
                <w:rFonts w:eastAsia="仿宋_GB2312"/>
                <w:b/>
                <w:bCs/>
                <w:color w:val="auto"/>
                <w:kern w:val="0"/>
                <w:sz w:val="24"/>
                <w:szCs w:val="24"/>
              </w:rPr>
            </w:pPr>
            <w:r>
              <w:rPr>
                <w:rFonts w:eastAsia="仿宋_GB2312"/>
                <w:b/>
                <w:bCs/>
                <w:color w:val="auto"/>
                <w:kern w:val="0"/>
                <w:sz w:val="24"/>
                <w:szCs w:val="24"/>
              </w:rPr>
              <w:t>37）4分</w:t>
            </w:r>
          </w:p>
        </w:tc>
        <w:tc>
          <w:tcPr>
            <w:tcW w:w="3783" w:type="dxa"/>
            <w:tcBorders>
              <w:tl2br w:val="nil"/>
              <w:tr2bl w:val="nil"/>
            </w:tcBorders>
            <w:shd w:val="clear" w:color="000000" w:fill="FFFFFF"/>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37）查看单位部署开展特色创建活动、宣传展示文明单位创建工作的情况资料和图片资料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6" w:hRule="atLeast"/>
          <w:jc w:val="center"/>
        </w:trPr>
        <w:tc>
          <w:tcPr>
            <w:tcW w:w="1404" w:type="dxa"/>
            <w:vMerge w:val="restart"/>
            <w:tcBorders>
              <w:tl2br w:val="nil"/>
              <w:tr2bl w:val="nil"/>
            </w:tcBorders>
            <w:shd w:val="clear" w:color="auto" w:fill="auto"/>
            <w:noWrap w:val="0"/>
            <w:vAlign w:val="center"/>
          </w:tcPr>
          <w:p>
            <w:pPr>
              <w:widowControl/>
              <w:spacing w:line="300" w:lineRule="exact"/>
              <w:jc w:val="center"/>
              <w:rPr>
                <w:rFonts w:eastAsia="仿宋_GB2312"/>
                <w:b/>
                <w:bCs/>
                <w:color w:val="auto"/>
                <w:kern w:val="0"/>
                <w:sz w:val="24"/>
                <w:szCs w:val="24"/>
              </w:rPr>
            </w:pPr>
            <w:r>
              <w:rPr>
                <w:rFonts w:eastAsia="仿宋_GB2312"/>
                <w:b/>
                <w:bCs/>
                <w:color w:val="auto"/>
                <w:kern w:val="0"/>
                <w:sz w:val="24"/>
                <w:szCs w:val="24"/>
              </w:rPr>
              <w:t>Ⅰ-12                  创建工作机制</w:t>
            </w:r>
          </w:p>
        </w:tc>
        <w:tc>
          <w:tcPr>
            <w:tcW w:w="1412" w:type="dxa"/>
            <w:tcBorders>
              <w:tl2br w:val="nil"/>
              <w:tr2bl w:val="nil"/>
            </w:tcBorders>
            <w:shd w:val="clear" w:color="000000" w:fill="FFFFFF"/>
            <w:noWrap w:val="0"/>
            <w:vAlign w:val="center"/>
          </w:tcPr>
          <w:p>
            <w:pPr>
              <w:widowControl/>
              <w:spacing w:line="300" w:lineRule="exact"/>
              <w:jc w:val="left"/>
              <w:rPr>
                <w:rFonts w:eastAsia="仿宋_GB2312"/>
                <w:b/>
                <w:bCs/>
                <w:color w:val="auto"/>
                <w:kern w:val="0"/>
                <w:sz w:val="24"/>
                <w:szCs w:val="24"/>
              </w:rPr>
            </w:pPr>
            <w:r>
              <w:rPr>
                <w:b/>
                <w:bCs/>
                <w:color w:val="auto"/>
                <w:kern w:val="0"/>
                <w:sz w:val="24"/>
                <w:szCs w:val="24"/>
              </w:rPr>
              <w:t>Ⅱ</w:t>
            </w:r>
            <w:r>
              <w:rPr>
                <w:rFonts w:eastAsia="仿宋_GB2312"/>
                <w:b/>
                <w:bCs/>
                <w:color w:val="auto"/>
                <w:kern w:val="0"/>
                <w:sz w:val="24"/>
                <w:szCs w:val="24"/>
              </w:rPr>
              <w:t>-26                   领导班子重视</w:t>
            </w:r>
          </w:p>
        </w:tc>
        <w:tc>
          <w:tcPr>
            <w:tcW w:w="6920" w:type="dxa"/>
            <w:tcBorders>
              <w:tl2br w:val="nil"/>
              <w:tr2bl w:val="nil"/>
            </w:tcBorders>
            <w:shd w:val="clear" w:color="000000" w:fill="FFFFFF"/>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38）</w:t>
            </w:r>
            <w:r>
              <w:rPr>
                <w:rFonts w:hint="eastAsia" w:eastAsia="仿宋_GB2312"/>
                <w:b/>
                <w:bCs/>
                <w:color w:val="auto"/>
                <w:kern w:val="0"/>
                <w:sz w:val="24"/>
                <w:szCs w:val="24"/>
              </w:rPr>
              <w:t>深入贯彻落实《中国共产党宣传工作条例》，</w:t>
            </w:r>
            <w:r>
              <w:rPr>
                <w:rFonts w:eastAsia="仿宋_GB2312"/>
                <w:b/>
                <w:bCs/>
                <w:color w:val="auto"/>
                <w:kern w:val="0"/>
                <w:sz w:val="24"/>
                <w:szCs w:val="24"/>
              </w:rPr>
              <w:t>领导班子重视精神文明创建工作，纳入单位发展整体规划和重要议事日程，与业务工作同部署同落实，定期研究、督促指导。</w:t>
            </w:r>
          </w:p>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39）创建工作有规划、有制度、有队伍、有保障。</w:t>
            </w:r>
          </w:p>
        </w:tc>
        <w:tc>
          <w:tcPr>
            <w:tcW w:w="1243" w:type="dxa"/>
            <w:tcBorders>
              <w:tl2br w:val="nil"/>
              <w:tr2bl w:val="nil"/>
            </w:tcBorders>
            <w:shd w:val="clear" w:color="000000" w:fill="FFFFFF"/>
            <w:noWrap w:val="0"/>
            <w:vAlign w:val="center"/>
          </w:tcPr>
          <w:p>
            <w:pPr>
              <w:widowControl/>
              <w:spacing w:line="300" w:lineRule="exact"/>
              <w:jc w:val="center"/>
              <w:rPr>
                <w:rFonts w:eastAsia="仿宋_GB2312"/>
                <w:b/>
                <w:bCs/>
                <w:color w:val="auto"/>
                <w:kern w:val="0"/>
                <w:sz w:val="24"/>
                <w:szCs w:val="24"/>
              </w:rPr>
            </w:pPr>
            <w:r>
              <w:rPr>
                <w:rFonts w:eastAsia="仿宋_GB2312"/>
                <w:b/>
                <w:bCs/>
                <w:color w:val="auto"/>
                <w:kern w:val="0"/>
                <w:sz w:val="24"/>
                <w:szCs w:val="24"/>
              </w:rPr>
              <w:t>38）3分</w:t>
            </w:r>
          </w:p>
          <w:p>
            <w:pPr>
              <w:widowControl/>
              <w:spacing w:line="300" w:lineRule="exact"/>
              <w:jc w:val="center"/>
              <w:rPr>
                <w:rFonts w:eastAsia="仿宋_GB2312"/>
                <w:b/>
                <w:bCs/>
                <w:color w:val="auto"/>
                <w:kern w:val="0"/>
                <w:sz w:val="24"/>
                <w:szCs w:val="24"/>
              </w:rPr>
            </w:pPr>
            <w:r>
              <w:rPr>
                <w:rFonts w:eastAsia="仿宋_GB2312"/>
                <w:b/>
                <w:bCs/>
                <w:color w:val="auto"/>
                <w:kern w:val="0"/>
                <w:sz w:val="24"/>
                <w:szCs w:val="24"/>
              </w:rPr>
              <w:t>39）3分</w:t>
            </w:r>
          </w:p>
        </w:tc>
        <w:tc>
          <w:tcPr>
            <w:tcW w:w="3783" w:type="dxa"/>
            <w:tcBorders>
              <w:tl2br w:val="nil"/>
              <w:tr2bl w:val="nil"/>
            </w:tcBorders>
            <w:shd w:val="clear" w:color="000000" w:fill="FFFFFF"/>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38）查看党委（党组）领导班子研究精神文明建设工作的会议纪要或会议记录等情况资料</w:t>
            </w:r>
          </w:p>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39）查看开展文明单位创建工作的工作规划、年度计划和人财物投入保障等情况资料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jc w:val="center"/>
        </w:trPr>
        <w:tc>
          <w:tcPr>
            <w:tcW w:w="1404" w:type="dxa"/>
            <w:vMerge w:val="continue"/>
            <w:tcBorders>
              <w:tl2br w:val="nil"/>
              <w:tr2bl w:val="nil"/>
            </w:tcBorders>
            <w:shd w:val="clear" w:color="auto" w:fill="auto"/>
            <w:noWrap w:val="0"/>
            <w:vAlign w:val="center"/>
          </w:tcPr>
          <w:p>
            <w:pPr>
              <w:widowControl/>
              <w:spacing w:line="300" w:lineRule="exact"/>
              <w:jc w:val="left"/>
              <w:rPr>
                <w:rFonts w:eastAsia="仿宋_GB2312"/>
                <w:b/>
                <w:bCs/>
                <w:color w:val="auto"/>
                <w:kern w:val="0"/>
                <w:sz w:val="24"/>
                <w:szCs w:val="24"/>
              </w:rPr>
            </w:pPr>
          </w:p>
        </w:tc>
        <w:tc>
          <w:tcPr>
            <w:tcW w:w="1412" w:type="dxa"/>
            <w:tcBorders>
              <w:tl2br w:val="nil"/>
              <w:tr2bl w:val="nil"/>
            </w:tcBorders>
            <w:shd w:val="clear" w:color="000000" w:fill="FFFFFF"/>
            <w:noWrap w:val="0"/>
            <w:vAlign w:val="center"/>
          </w:tcPr>
          <w:p>
            <w:pPr>
              <w:widowControl/>
              <w:spacing w:line="300" w:lineRule="exact"/>
              <w:jc w:val="left"/>
              <w:rPr>
                <w:rFonts w:eastAsia="仿宋_GB2312"/>
                <w:b/>
                <w:bCs/>
                <w:color w:val="auto"/>
                <w:kern w:val="0"/>
                <w:sz w:val="24"/>
                <w:szCs w:val="24"/>
              </w:rPr>
            </w:pPr>
            <w:r>
              <w:rPr>
                <w:b/>
                <w:bCs/>
                <w:color w:val="auto"/>
                <w:kern w:val="0"/>
                <w:sz w:val="24"/>
                <w:szCs w:val="24"/>
              </w:rPr>
              <w:t>Ⅱ</w:t>
            </w:r>
            <w:r>
              <w:rPr>
                <w:rFonts w:eastAsia="仿宋_GB2312"/>
                <w:b/>
                <w:bCs/>
                <w:color w:val="auto"/>
                <w:kern w:val="0"/>
                <w:sz w:val="24"/>
                <w:szCs w:val="24"/>
              </w:rPr>
              <w:t>-27                   职工积极参与</w:t>
            </w:r>
          </w:p>
        </w:tc>
        <w:tc>
          <w:tcPr>
            <w:tcW w:w="6920" w:type="dxa"/>
            <w:tcBorders>
              <w:tl2br w:val="nil"/>
              <w:tr2bl w:val="nil"/>
            </w:tcBorders>
            <w:shd w:val="clear" w:color="000000" w:fill="FFFFFF"/>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40）单位干部职工支持并积极参与文明单位创建工作，创建工作参与率</w:t>
            </w:r>
            <w:r>
              <w:rPr>
                <w:rFonts w:hint="eastAsia" w:ascii="楷体_GB2312" w:eastAsia="楷体_GB2312"/>
                <w:b/>
                <w:bCs/>
                <w:color w:val="auto"/>
                <w:kern w:val="0"/>
                <w:sz w:val="24"/>
                <w:szCs w:val="24"/>
              </w:rPr>
              <w:t>≥</w:t>
            </w:r>
            <w:r>
              <w:rPr>
                <w:rFonts w:eastAsia="仿宋_GB2312"/>
                <w:b/>
                <w:bCs/>
                <w:color w:val="auto"/>
                <w:kern w:val="0"/>
                <w:sz w:val="24"/>
                <w:szCs w:val="24"/>
              </w:rPr>
              <w:t>95%，对本单位创建工作的满意度</w:t>
            </w:r>
            <w:r>
              <w:rPr>
                <w:rFonts w:hint="eastAsia" w:ascii="楷体_GB2312" w:eastAsia="楷体_GB2312"/>
                <w:b/>
                <w:bCs/>
                <w:color w:val="auto"/>
                <w:kern w:val="0"/>
                <w:sz w:val="24"/>
                <w:szCs w:val="24"/>
              </w:rPr>
              <w:t>≥</w:t>
            </w:r>
            <w:r>
              <w:rPr>
                <w:rFonts w:eastAsia="仿宋_GB2312"/>
                <w:b/>
                <w:bCs/>
                <w:color w:val="auto"/>
                <w:kern w:val="0"/>
                <w:sz w:val="24"/>
                <w:szCs w:val="24"/>
              </w:rPr>
              <w:t>90%。</w:t>
            </w:r>
          </w:p>
        </w:tc>
        <w:tc>
          <w:tcPr>
            <w:tcW w:w="1243" w:type="dxa"/>
            <w:tcBorders>
              <w:tl2br w:val="nil"/>
              <w:tr2bl w:val="nil"/>
            </w:tcBorders>
            <w:shd w:val="clear" w:color="000000" w:fill="FFFFFF"/>
            <w:noWrap w:val="0"/>
            <w:vAlign w:val="center"/>
          </w:tcPr>
          <w:p>
            <w:pPr>
              <w:widowControl/>
              <w:spacing w:line="300" w:lineRule="exact"/>
              <w:jc w:val="center"/>
              <w:rPr>
                <w:rFonts w:eastAsia="仿宋_GB2312"/>
                <w:b/>
                <w:bCs/>
                <w:color w:val="auto"/>
                <w:kern w:val="0"/>
                <w:sz w:val="24"/>
                <w:szCs w:val="24"/>
              </w:rPr>
            </w:pPr>
            <w:r>
              <w:rPr>
                <w:rFonts w:eastAsia="仿宋_GB2312"/>
                <w:b/>
                <w:bCs/>
                <w:color w:val="auto"/>
                <w:kern w:val="0"/>
                <w:sz w:val="24"/>
                <w:szCs w:val="24"/>
              </w:rPr>
              <w:t>40）3分</w:t>
            </w:r>
          </w:p>
        </w:tc>
        <w:tc>
          <w:tcPr>
            <w:tcW w:w="3783" w:type="dxa"/>
            <w:tcBorders>
              <w:tl2br w:val="nil"/>
              <w:tr2bl w:val="nil"/>
            </w:tcBorders>
            <w:shd w:val="clear" w:color="000000" w:fill="FFFFFF"/>
            <w:noWrap w:val="0"/>
            <w:vAlign w:val="center"/>
          </w:tcPr>
          <w:p>
            <w:pPr>
              <w:widowControl/>
              <w:spacing w:line="300" w:lineRule="exact"/>
              <w:jc w:val="left"/>
              <w:rPr>
                <w:rFonts w:eastAsia="仿宋_GB2312"/>
                <w:b/>
                <w:bCs/>
                <w:color w:val="auto"/>
                <w:kern w:val="0"/>
                <w:sz w:val="24"/>
                <w:szCs w:val="24"/>
              </w:rPr>
            </w:pPr>
            <w:r>
              <w:rPr>
                <w:rFonts w:eastAsia="仿宋_GB2312"/>
                <w:b/>
                <w:bCs/>
                <w:color w:val="auto"/>
                <w:kern w:val="0"/>
                <w:sz w:val="24"/>
                <w:szCs w:val="24"/>
              </w:rPr>
              <w:t>40）调查访谈干部职工，了解干部职工对本单位创建工作的参与率和满意度</w:t>
            </w:r>
          </w:p>
        </w:tc>
      </w:tr>
    </w:tbl>
    <w:p>
      <w:pPr>
        <w:rPr>
          <w:b/>
          <w:color w:val="auto"/>
        </w:rPr>
      </w:pPr>
    </w:p>
    <w:p>
      <w:pPr>
        <w:widowControl/>
        <w:spacing w:line="300" w:lineRule="exact"/>
        <w:jc w:val="left"/>
        <w:rPr>
          <w:rFonts w:eastAsia="永中宋体"/>
          <w:b/>
          <w:bCs/>
          <w:color w:val="auto"/>
          <w:kern w:val="0"/>
          <w:sz w:val="24"/>
          <w:szCs w:val="24"/>
        </w:rPr>
      </w:pPr>
      <w:r>
        <w:rPr>
          <w:rFonts w:eastAsia="方正黑体_GBK"/>
          <w:color w:val="auto"/>
          <w:kern w:val="0"/>
          <w:sz w:val="24"/>
          <w:szCs w:val="24"/>
        </w:rPr>
        <w:t>注</w:t>
      </w:r>
      <w:r>
        <w:rPr>
          <w:rFonts w:eastAsia="永中宋体"/>
          <w:color w:val="auto"/>
          <w:kern w:val="0"/>
          <w:sz w:val="24"/>
          <w:szCs w:val="24"/>
        </w:rPr>
        <w:t>★1：</w:t>
      </w:r>
      <w:r>
        <w:rPr>
          <w:rFonts w:eastAsia="方正楷体_GBK"/>
          <w:b/>
          <w:bCs/>
          <w:color w:val="auto"/>
          <w:kern w:val="0"/>
          <w:sz w:val="24"/>
          <w:szCs w:val="24"/>
        </w:rPr>
        <w:t>此项主要考察党政机关、行政执法部门和服务性行业单位；无对外服务职能的生产经营单位和企业不考察此项，分值权重调整到“Ⅱ-13工作业绩优良”中第二</w:t>
      </w:r>
      <w:r>
        <w:rPr>
          <w:rFonts w:hint="eastAsia" w:eastAsia="方正楷体_GBK"/>
          <w:b/>
          <w:bCs/>
          <w:color w:val="auto"/>
          <w:kern w:val="0"/>
          <w:sz w:val="24"/>
          <w:szCs w:val="24"/>
        </w:rPr>
        <w:t>条</w:t>
      </w:r>
      <w:r>
        <w:rPr>
          <w:rFonts w:eastAsia="方正楷体_GBK"/>
          <w:b/>
          <w:bCs/>
          <w:color w:val="auto"/>
          <w:kern w:val="0"/>
          <w:sz w:val="24"/>
          <w:szCs w:val="24"/>
        </w:rPr>
        <w:t>对生产经营单位和企业的考核指标中</w:t>
      </w:r>
      <w:r>
        <w:rPr>
          <w:rFonts w:eastAsia="永中宋体"/>
          <w:b/>
          <w:bCs/>
          <w:color w:val="auto"/>
          <w:kern w:val="0"/>
          <w:sz w:val="24"/>
          <w:szCs w:val="24"/>
        </w:rPr>
        <w:t>。</w:t>
      </w:r>
    </w:p>
    <w:p>
      <w:pPr>
        <w:widowControl/>
        <w:spacing w:line="300" w:lineRule="exact"/>
        <w:jc w:val="left"/>
        <w:rPr>
          <w:rFonts w:eastAsia="仿宋_GB2312"/>
          <w:b/>
          <w:color w:val="auto"/>
          <w:sz w:val="32"/>
          <w:szCs w:val="32"/>
        </w:rPr>
      </w:pPr>
      <w:r>
        <w:rPr>
          <w:rFonts w:eastAsia="永中宋体"/>
          <w:b/>
          <w:bCs/>
          <w:color w:val="auto"/>
          <w:kern w:val="0"/>
          <w:sz w:val="24"/>
          <w:szCs w:val="24"/>
        </w:rPr>
        <w:t>注★2：</w:t>
      </w:r>
      <w:r>
        <w:rPr>
          <w:rFonts w:eastAsia="方正楷体_GBK"/>
          <w:b/>
          <w:bCs/>
          <w:color w:val="auto"/>
          <w:kern w:val="0"/>
          <w:sz w:val="24"/>
          <w:szCs w:val="24"/>
        </w:rPr>
        <w:t>根据不同行业确定创建工作考核重点，党政机关主要围绕转变作风、廉政勤政、执政为民，广泛开展文明机关创建活动，做人民满意的公务员；行政执法部门主要围绕依法行政、严格执法、文明服务，全面促进执法规范化，提高行政执法能力水平；生产经营单位主要围绕诚信经营、守法经营、科学管理，提高生产管理水平，以产品质量、社会信誉赢得长远发展；窗口服务单位主要围绕打造优美环境、优良秩序、优质服务，不断提高文明服务水平</w:t>
      </w:r>
      <w:r>
        <w:rPr>
          <w:rFonts w:eastAsia="永中宋体"/>
          <w:b/>
          <w:bCs/>
          <w:color w:val="auto"/>
          <w:kern w:val="0"/>
          <w:sz w:val="24"/>
          <w:szCs w:val="24"/>
        </w:rPr>
        <w:t>。</w:t>
      </w:r>
      <w:r>
        <w:rPr>
          <w:rFonts w:eastAsia="仿宋_GB2312"/>
          <w:b/>
          <w:color w:val="auto"/>
          <w:sz w:val="32"/>
          <w:szCs w:val="32"/>
        </w:rPr>
        <w:br w:type="page"/>
      </w:r>
    </w:p>
    <w:p>
      <w:pPr>
        <w:widowControl/>
        <w:spacing w:line="600" w:lineRule="exact"/>
        <w:jc w:val="center"/>
        <w:rPr>
          <w:rFonts w:eastAsia="方正大标宋_GBK"/>
          <w:b/>
          <w:bCs/>
          <w:color w:val="auto"/>
          <w:kern w:val="0"/>
          <w:sz w:val="44"/>
          <w:szCs w:val="44"/>
        </w:rPr>
      </w:pPr>
      <w:r>
        <w:rPr>
          <w:rFonts w:eastAsia="方正大标宋_GBK"/>
          <w:b/>
          <w:bCs/>
          <w:color w:val="auto"/>
          <w:kern w:val="0"/>
          <w:sz w:val="44"/>
          <w:szCs w:val="44"/>
        </w:rPr>
        <w:t>非公有制经济组织和社会组织江苏省文明单位测评要求</w:t>
      </w:r>
      <w:r>
        <w:rPr>
          <w:rFonts w:eastAsia="方正大标宋_GBK"/>
          <w:b/>
          <w:bCs/>
          <w:color w:val="auto"/>
          <w:kern w:val="0"/>
          <w:sz w:val="44"/>
          <w:szCs w:val="44"/>
        </w:rPr>
        <w:cr/>
      </w:r>
    </w:p>
    <w:tbl>
      <w:tblPr>
        <w:tblStyle w:val="4"/>
        <w:tblW w:w="14104"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6657"/>
        <w:gridCol w:w="912"/>
        <w:gridCol w:w="5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blHeader/>
        </w:trPr>
        <w:tc>
          <w:tcPr>
            <w:tcW w:w="1159" w:type="dxa"/>
            <w:tcBorders>
              <w:tl2br w:val="nil"/>
              <w:tr2bl w:val="nil"/>
            </w:tcBorders>
            <w:noWrap w:val="0"/>
            <w:vAlign w:val="center"/>
          </w:tcPr>
          <w:p>
            <w:pPr>
              <w:widowControl/>
              <w:spacing w:line="320" w:lineRule="exact"/>
              <w:jc w:val="center"/>
              <w:rPr>
                <w:rFonts w:eastAsia="黑体"/>
                <w:b/>
                <w:bCs/>
                <w:color w:val="auto"/>
                <w:kern w:val="0"/>
                <w:sz w:val="32"/>
                <w:szCs w:val="32"/>
              </w:rPr>
            </w:pPr>
            <w:r>
              <w:rPr>
                <w:rFonts w:eastAsia="黑体"/>
                <w:b/>
                <w:bCs/>
                <w:color w:val="auto"/>
                <w:kern w:val="0"/>
                <w:sz w:val="32"/>
                <w:szCs w:val="32"/>
              </w:rPr>
              <w:t>测评项目</w:t>
            </w:r>
          </w:p>
        </w:tc>
        <w:tc>
          <w:tcPr>
            <w:tcW w:w="6657" w:type="dxa"/>
            <w:tcBorders>
              <w:tl2br w:val="nil"/>
              <w:tr2bl w:val="nil"/>
            </w:tcBorders>
            <w:noWrap w:val="0"/>
            <w:vAlign w:val="center"/>
          </w:tcPr>
          <w:p>
            <w:pPr>
              <w:widowControl/>
              <w:spacing w:line="320" w:lineRule="exact"/>
              <w:jc w:val="center"/>
              <w:rPr>
                <w:rFonts w:eastAsia="黑体"/>
                <w:b/>
                <w:bCs/>
                <w:color w:val="auto"/>
                <w:kern w:val="0"/>
                <w:sz w:val="32"/>
                <w:szCs w:val="32"/>
              </w:rPr>
            </w:pPr>
            <w:r>
              <w:rPr>
                <w:rFonts w:eastAsia="黑体"/>
                <w:b/>
                <w:bCs/>
                <w:color w:val="auto"/>
                <w:kern w:val="0"/>
                <w:sz w:val="32"/>
                <w:szCs w:val="32"/>
              </w:rPr>
              <w:t>测评标准</w:t>
            </w:r>
          </w:p>
        </w:tc>
        <w:tc>
          <w:tcPr>
            <w:tcW w:w="912" w:type="dxa"/>
            <w:tcBorders>
              <w:tl2br w:val="nil"/>
              <w:tr2bl w:val="nil"/>
            </w:tcBorders>
            <w:noWrap w:val="0"/>
            <w:vAlign w:val="center"/>
          </w:tcPr>
          <w:p>
            <w:pPr>
              <w:widowControl/>
              <w:spacing w:line="320" w:lineRule="exact"/>
              <w:jc w:val="center"/>
              <w:rPr>
                <w:rFonts w:eastAsia="黑体"/>
                <w:b/>
                <w:bCs/>
                <w:color w:val="auto"/>
                <w:kern w:val="0"/>
                <w:sz w:val="32"/>
                <w:szCs w:val="32"/>
              </w:rPr>
            </w:pPr>
            <w:r>
              <w:rPr>
                <w:rFonts w:eastAsia="黑体"/>
                <w:b/>
                <w:bCs/>
                <w:color w:val="auto"/>
                <w:kern w:val="0"/>
                <w:sz w:val="32"/>
                <w:szCs w:val="32"/>
              </w:rPr>
              <w:t>分值</w:t>
            </w:r>
          </w:p>
        </w:tc>
        <w:tc>
          <w:tcPr>
            <w:tcW w:w="5376" w:type="dxa"/>
            <w:tcBorders>
              <w:tl2br w:val="nil"/>
              <w:tr2bl w:val="nil"/>
            </w:tcBorders>
            <w:noWrap w:val="0"/>
            <w:vAlign w:val="center"/>
          </w:tcPr>
          <w:p>
            <w:pPr>
              <w:widowControl/>
              <w:spacing w:line="320" w:lineRule="exact"/>
              <w:jc w:val="center"/>
              <w:rPr>
                <w:rFonts w:eastAsia="黑体"/>
                <w:b/>
                <w:bCs/>
                <w:color w:val="auto"/>
                <w:kern w:val="0"/>
                <w:sz w:val="32"/>
                <w:szCs w:val="32"/>
              </w:rPr>
            </w:pPr>
            <w:r>
              <w:rPr>
                <w:rFonts w:eastAsia="黑体"/>
                <w:b/>
                <w:bCs/>
                <w:color w:val="auto"/>
                <w:kern w:val="0"/>
                <w:sz w:val="32"/>
                <w:szCs w:val="32"/>
              </w:rPr>
              <w:t>测评方法及内容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159" w:type="dxa"/>
            <w:vMerge w:val="restart"/>
            <w:tcBorders>
              <w:tl2br w:val="nil"/>
              <w:tr2bl w:val="nil"/>
            </w:tcBorders>
            <w:noWrap w:val="0"/>
            <w:vAlign w:val="center"/>
          </w:tcPr>
          <w:p>
            <w:pPr>
              <w:widowControl/>
              <w:spacing w:line="320" w:lineRule="exact"/>
              <w:jc w:val="center"/>
              <w:rPr>
                <w:rFonts w:eastAsia="仿宋_GB2312"/>
                <w:b/>
                <w:bCs/>
                <w:color w:val="auto"/>
                <w:kern w:val="0"/>
                <w:sz w:val="24"/>
                <w:szCs w:val="24"/>
              </w:rPr>
            </w:pPr>
            <w:r>
              <w:rPr>
                <w:rFonts w:eastAsia="仿宋_GB2312"/>
                <w:b/>
                <w:bCs/>
                <w:color w:val="auto"/>
                <w:kern w:val="0"/>
                <w:sz w:val="24"/>
                <w:szCs w:val="24"/>
              </w:rPr>
              <w:t>Ⅰ-1</w:t>
            </w:r>
          </w:p>
          <w:p>
            <w:pPr>
              <w:widowControl/>
              <w:spacing w:line="320" w:lineRule="exact"/>
              <w:jc w:val="center"/>
              <w:rPr>
                <w:rFonts w:eastAsia="仿宋_GB2312"/>
                <w:b/>
                <w:bCs/>
                <w:color w:val="auto"/>
                <w:kern w:val="0"/>
                <w:sz w:val="24"/>
                <w:szCs w:val="24"/>
              </w:rPr>
            </w:pPr>
            <w:r>
              <w:rPr>
                <w:rFonts w:eastAsia="仿宋_GB2312"/>
                <w:b/>
                <w:bCs/>
                <w:color w:val="auto"/>
                <w:kern w:val="0"/>
                <w:sz w:val="24"/>
                <w:szCs w:val="24"/>
              </w:rPr>
              <w:t>思想</w:t>
            </w:r>
          </w:p>
          <w:p>
            <w:pPr>
              <w:widowControl/>
              <w:spacing w:line="320" w:lineRule="exact"/>
              <w:jc w:val="center"/>
              <w:rPr>
                <w:rFonts w:eastAsia="仿宋_GB2312"/>
                <w:b/>
                <w:bCs/>
                <w:color w:val="auto"/>
                <w:kern w:val="0"/>
                <w:sz w:val="24"/>
                <w:szCs w:val="24"/>
              </w:rPr>
            </w:pPr>
            <w:r>
              <w:rPr>
                <w:rFonts w:eastAsia="仿宋_GB2312"/>
                <w:b/>
                <w:bCs/>
                <w:color w:val="auto"/>
                <w:kern w:val="0"/>
                <w:sz w:val="24"/>
                <w:szCs w:val="24"/>
              </w:rPr>
              <w:t>政治</w:t>
            </w:r>
          </w:p>
          <w:p>
            <w:pPr>
              <w:widowControl/>
              <w:spacing w:line="320" w:lineRule="exact"/>
              <w:jc w:val="center"/>
              <w:rPr>
                <w:rFonts w:eastAsia="仿宋_GB2312"/>
                <w:b/>
                <w:bCs/>
                <w:color w:val="auto"/>
                <w:kern w:val="0"/>
                <w:sz w:val="24"/>
                <w:szCs w:val="24"/>
              </w:rPr>
            </w:pPr>
            <w:r>
              <w:rPr>
                <w:rFonts w:eastAsia="仿宋_GB2312"/>
                <w:b/>
                <w:bCs/>
                <w:color w:val="auto"/>
                <w:kern w:val="0"/>
                <w:sz w:val="24"/>
                <w:szCs w:val="24"/>
              </w:rPr>
              <w:t>建设</w:t>
            </w:r>
          </w:p>
        </w:tc>
        <w:tc>
          <w:tcPr>
            <w:tcW w:w="6657" w:type="dxa"/>
            <w:tcBorders>
              <w:tl2br w:val="nil"/>
              <w:tr2bl w:val="nil"/>
            </w:tcBorders>
            <w:noWrap w:val="0"/>
            <w:vAlign w:val="center"/>
          </w:tcPr>
          <w:p>
            <w:pPr>
              <w:widowControl/>
              <w:spacing w:line="320" w:lineRule="exact"/>
              <w:rPr>
                <w:rFonts w:eastAsia="仿宋_GB2312"/>
                <w:b/>
                <w:bCs/>
                <w:color w:val="auto"/>
                <w:kern w:val="0"/>
                <w:sz w:val="24"/>
                <w:szCs w:val="24"/>
              </w:rPr>
            </w:pPr>
            <w:r>
              <w:rPr>
                <w:rFonts w:eastAsia="仿宋_GB2312"/>
                <w:b/>
                <w:bCs/>
                <w:color w:val="auto"/>
                <w:kern w:val="0"/>
                <w:sz w:val="24"/>
                <w:szCs w:val="24"/>
              </w:rPr>
              <w:t>1）深入学习贯彻习近平新时代中国特色社会主义思想，强化理想信念教育，广泛开展爱国主义教育，深化中国特色社会主义和中国梦宣传教育，加强党史、新中国史、改革开放史、社会主义发展史宣传教育。</w:t>
            </w:r>
          </w:p>
        </w:tc>
        <w:tc>
          <w:tcPr>
            <w:tcW w:w="912" w:type="dxa"/>
            <w:tcBorders>
              <w:tl2br w:val="nil"/>
              <w:tr2bl w:val="nil"/>
            </w:tcBorders>
            <w:noWrap w:val="0"/>
            <w:vAlign w:val="center"/>
          </w:tcPr>
          <w:p>
            <w:pPr>
              <w:widowControl/>
              <w:spacing w:line="320" w:lineRule="exact"/>
              <w:jc w:val="center"/>
              <w:rPr>
                <w:rFonts w:eastAsia="仿宋_GB2312"/>
                <w:b/>
                <w:bCs/>
                <w:color w:val="auto"/>
                <w:kern w:val="0"/>
                <w:sz w:val="24"/>
                <w:szCs w:val="24"/>
              </w:rPr>
            </w:pPr>
            <w:r>
              <w:rPr>
                <w:rFonts w:eastAsia="仿宋_GB2312"/>
                <w:b/>
                <w:bCs/>
                <w:color w:val="auto"/>
                <w:kern w:val="0"/>
                <w:sz w:val="24"/>
                <w:szCs w:val="24"/>
              </w:rPr>
              <w:t>6分</w:t>
            </w:r>
          </w:p>
        </w:tc>
        <w:tc>
          <w:tcPr>
            <w:tcW w:w="5376" w:type="dxa"/>
            <w:tcBorders>
              <w:tl2br w:val="nil"/>
              <w:tr2bl w:val="nil"/>
            </w:tcBorders>
            <w:noWrap w:val="0"/>
            <w:vAlign w:val="center"/>
          </w:tcPr>
          <w:p>
            <w:pPr>
              <w:widowControl/>
              <w:spacing w:line="320" w:lineRule="exact"/>
              <w:jc w:val="left"/>
              <w:rPr>
                <w:rFonts w:eastAsia="仿宋_GB2312"/>
                <w:b/>
                <w:bCs/>
                <w:color w:val="auto"/>
                <w:kern w:val="0"/>
                <w:sz w:val="24"/>
                <w:szCs w:val="24"/>
              </w:rPr>
            </w:pPr>
            <w:r>
              <w:rPr>
                <w:rFonts w:eastAsia="仿宋_GB2312"/>
                <w:b/>
                <w:bCs/>
                <w:color w:val="auto"/>
                <w:kern w:val="0"/>
                <w:sz w:val="24"/>
                <w:szCs w:val="24"/>
              </w:rPr>
              <w:t>查看深入学习贯彻习近平新时代中国特色社会主义思想的情况资料；加强党史、新中国史、改革开放史、社会主义发展史宣传教育的情况资料；利用重要传统节日、重大节庆和纪念日，深入开展爱国主义、集体主义、社会主义教育活动的图片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159" w:type="dxa"/>
            <w:vMerge w:val="continue"/>
            <w:tcBorders>
              <w:tl2br w:val="nil"/>
              <w:tr2bl w:val="nil"/>
            </w:tcBorders>
            <w:noWrap w:val="0"/>
            <w:vAlign w:val="center"/>
          </w:tcPr>
          <w:p>
            <w:pPr>
              <w:widowControl/>
              <w:spacing w:line="320" w:lineRule="exact"/>
              <w:jc w:val="left"/>
              <w:rPr>
                <w:rFonts w:eastAsia="仿宋_GB2312"/>
                <w:b/>
                <w:bCs/>
                <w:color w:val="auto"/>
                <w:kern w:val="0"/>
                <w:sz w:val="24"/>
                <w:szCs w:val="24"/>
              </w:rPr>
            </w:pPr>
          </w:p>
        </w:tc>
        <w:tc>
          <w:tcPr>
            <w:tcW w:w="6657" w:type="dxa"/>
            <w:tcBorders>
              <w:tl2br w:val="nil"/>
              <w:tr2bl w:val="nil"/>
            </w:tcBorders>
            <w:noWrap w:val="0"/>
            <w:vAlign w:val="center"/>
          </w:tcPr>
          <w:p>
            <w:pPr>
              <w:widowControl/>
              <w:spacing w:line="320" w:lineRule="exact"/>
              <w:jc w:val="left"/>
              <w:rPr>
                <w:rFonts w:eastAsia="仿宋_GB2312"/>
                <w:b/>
                <w:bCs/>
                <w:color w:val="auto"/>
                <w:kern w:val="0"/>
                <w:sz w:val="24"/>
                <w:szCs w:val="24"/>
              </w:rPr>
            </w:pPr>
            <w:r>
              <w:rPr>
                <w:rFonts w:eastAsia="仿宋_GB2312"/>
                <w:b/>
                <w:bCs/>
                <w:color w:val="auto"/>
                <w:kern w:val="0"/>
                <w:sz w:val="24"/>
                <w:szCs w:val="24"/>
              </w:rPr>
              <w:t>2）加强党建工作，建立健全单位党组织，党组织和党员作用发挥明显；坚持以党建带创建、以创建促党建，创建活动经常化。</w:t>
            </w:r>
          </w:p>
        </w:tc>
        <w:tc>
          <w:tcPr>
            <w:tcW w:w="912" w:type="dxa"/>
            <w:tcBorders>
              <w:tl2br w:val="nil"/>
              <w:tr2bl w:val="nil"/>
            </w:tcBorders>
            <w:noWrap w:val="0"/>
            <w:vAlign w:val="center"/>
          </w:tcPr>
          <w:p>
            <w:pPr>
              <w:widowControl/>
              <w:spacing w:line="320" w:lineRule="exact"/>
              <w:jc w:val="center"/>
              <w:rPr>
                <w:rFonts w:eastAsia="仿宋_GB2312"/>
                <w:b/>
                <w:bCs/>
                <w:color w:val="auto"/>
                <w:kern w:val="0"/>
                <w:sz w:val="24"/>
                <w:szCs w:val="24"/>
              </w:rPr>
            </w:pPr>
            <w:r>
              <w:rPr>
                <w:rFonts w:eastAsia="仿宋_GB2312"/>
                <w:b/>
                <w:bCs/>
                <w:color w:val="auto"/>
                <w:kern w:val="0"/>
                <w:sz w:val="24"/>
                <w:szCs w:val="24"/>
              </w:rPr>
              <w:t>6分</w:t>
            </w:r>
          </w:p>
        </w:tc>
        <w:tc>
          <w:tcPr>
            <w:tcW w:w="5376" w:type="dxa"/>
            <w:tcBorders>
              <w:tl2br w:val="nil"/>
              <w:tr2bl w:val="nil"/>
            </w:tcBorders>
            <w:noWrap w:val="0"/>
            <w:vAlign w:val="center"/>
          </w:tcPr>
          <w:p>
            <w:pPr>
              <w:widowControl/>
              <w:spacing w:line="320" w:lineRule="exact"/>
              <w:jc w:val="left"/>
              <w:rPr>
                <w:rFonts w:eastAsia="仿宋_GB2312"/>
                <w:b/>
                <w:bCs/>
                <w:color w:val="auto"/>
                <w:kern w:val="0"/>
                <w:sz w:val="24"/>
                <w:szCs w:val="24"/>
              </w:rPr>
            </w:pPr>
            <w:r>
              <w:rPr>
                <w:rFonts w:eastAsia="仿宋_GB2312"/>
                <w:b/>
                <w:bCs/>
                <w:color w:val="auto"/>
                <w:kern w:val="0"/>
                <w:sz w:val="24"/>
                <w:szCs w:val="24"/>
              </w:rPr>
              <w:t>查看单位成立党组织或联合党组织，设有专职或兼职党建工作人员的情况资料；单位组织或参加社区、园区、楼宇、商圈、市场或较大单位等区域性党群服务中心组织开展的党建活动或参加新时代文明实践中心（所、站）活动的图片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159" w:type="dxa"/>
            <w:vMerge w:val="restart"/>
            <w:tcBorders>
              <w:tl2br w:val="nil"/>
              <w:tr2bl w:val="nil"/>
            </w:tcBorders>
            <w:noWrap w:val="0"/>
            <w:vAlign w:val="center"/>
          </w:tcPr>
          <w:p>
            <w:pPr>
              <w:widowControl/>
              <w:spacing w:line="320" w:lineRule="exact"/>
              <w:jc w:val="center"/>
              <w:rPr>
                <w:rFonts w:eastAsia="仿宋_GB2312"/>
                <w:b/>
                <w:bCs/>
                <w:color w:val="auto"/>
                <w:kern w:val="0"/>
                <w:sz w:val="24"/>
                <w:szCs w:val="24"/>
              </w:rPr>
            </w:pPr>
            <w:r>
              <w:rPr>
                <w:rFonts w:eastAsia="仿宋_GB2312"/>
                <w:b/>
                <w:bCs/>
                <w:color w:val="auto"/>
                <w:kern w:val="0"/>
                <w:sz w:val="24"/>
                <w:szCs w:val="24"/>
              </w:rPr>
              <w:t>Ⅰ-2</w:t>
            </w:r>
          </w:p>
          <w:p>
            <w:pPr>
              <w:widowControl/>
              <w:spacing w:line="320" w:lineRule="exact"/>
              <w:jc w:val="center"/>
              <w:rPr>
                <w:rFonts w:eastAsia="仿宋_GB2312"/>
                <w:b/>
                <w:bCs/>
                <w:color w:val="auto"/>
                <w:kern w:val="0"/>
                <w:sz w:val="24"/>
                <w:szCs w:val="24"/>
              </w:rPr>
            </w:pPr>
            <w:r>
              <w:rPr>
                <w:rFonts w:eastAsia="仿宋_GB2312"/>
                <w:b/>
                <w:bCs/>
                <w:color w:val="auto"/>
                <w:kern w:val="0"/>
                <w:sz w:val="24"/>
                <w:szCs w:val="24"/>
              </w:rPr>
              <w:t>公民</w:t>
            </w:r>
          </w:p>
          <w:p>
            <w:pPr>
              <w:widowControl/>
              <w:spacing w:line="320" w:lineRule="exact"/>
              <w:jc w:val="center"/>
              <w:rPr>
                <w:rFonts w:eastAsia="仿宋_GB2312"/>
                <w:b/>
                <w:bCs/>
                <w:color w:val="auto"/>
                <w:kern w:val="0"/>
                <w:sz w:val="24"/>
                <w:szCs w:val="24"/>
              </w:rPr>
            </w:pPr>
            <w:r>
              <w:rPr>
                <w:rFonts w:eastAsia="仿宋_GB2312"/>
                <w:b/>
                <w:bCs/>
                <w:color w:val="auto"/>
                <w:kern w:val="0"/>
                <w:sz w:val="24"/>
                <w:szCs w:val="24"/>
              </w:rPr>
              <w:t>道德</w:t>
            </w:r>
          </w:p>
          <w:p>
            <w:pPr>
              <w:widowControl/>
              <w:spacing w:line="320" w:lineRule="exact"/>
              <w:jc w:val="center"/>
              <w:rPr>
                <w:rFonts w:eastAsia="仿宋_GB2312"/>
                <w:b/>
                <w:bCs/>
                <w:color w:val="auto"/>
                <w:kern w:val="0"/>
                <w:sz w:val="24"/>
                <w:szCs w:val="24"/>
              </w:rPr>
            </w:pPr>
            <w:r>
              <w:rPr>
                <w:rFonts w:eastAsia="仿宋_GB2312"/>
                <w:b/>
                <w:bCs/>
                <w:color w:val="auto"/>
                <w:kern w:val="0"/>
                <w:sz w:val="24"/>
                <w:szCs w:val="24"/>
              </w:rPr>
              <w:t>建设</w:t>
            </w:r>
          </w:p>
        </w:tc>
        <w:tc>
          <w:tcPr>
            <w:tcW w:w="6657" w:type="dxa"/>
            <w:tcBorders>
              <w:tl2br w:val="nil"/>
              <w:tr2bl w:val="nil"/>
            </w:tcBorders>
            <w:noWrap w:val="0"/>
            <w:vAlign w:val="center"/>
          </w:tcPr>
          <w:p>
            <w:pPr>
              <w:widowControl/>
              <w:spacing w:line="320" w:lineRule="exact"/>
              <w:jc w:val="left"/>
              <w:rPr>
                <w:rFonts w:eastAsia="仿宋_GB2312"/>
                <w:b/>
                <w:bCs/>
                <w:color w:val="auto"/>
                <w:kern w:val="0"/>
                <w:sz w:val="24"/>
                <w:szCs w:val="24"/>
              </w:rPr>
            </w:pPr>
            <w:r>
              <w:rPr>
                <w:rFonts w:eastAsia="仿宋_GB2312"/>
                <w:b/>
                <w:bCs/>
                <w:color w:val="auto"/>
                <w:kern w:val="0"/>
                <w:sz w:val="24"/>
                <w:szCs w:val="24"/>
              </w:rPr>
              <w:t>3）培育和践行社会主义核心价值观，组织开展具有行业特色、职业特点的宣传教育活动，营造浓厚氛围。</w:t>
            </w:r>
          </w:p>
        </w:tc>
        <w:tc>
          <w:tcPr>
            <w:tcW w:w="912" w:type="dxa"/>
            <w:tcBorders>
              <w:tl2br w:val="nil"/>
              <w:tr2bl w:val="nil"/>
            </w:tcBorders>
            <w:noWrap w:val="0"/>
            <w:vAlign w:val="center"/>
          </w:tcPr>
          <w:p>
            <w:pPr>
              <w:widowControl/>
              <w:spacing w:line="320" w:lineRule="exact"/>
              <w:jc w:val="center"/>
              <w:rPr>
                <w:rFonts w:eastAsia="仿宋_GB2312"/>
                <w:b/>
                <w:bCs/>
                <w:color w:val="auto"/>
                <w:kern w:val="0"/>
                <w:sz w:val="24"/>
                <w:szCs w:val="24"/>
              </w:rPr>
            </w:pPr>
            <w:r>
              <w:rPr>
                <w:rFonts w:eastAsia="仿宋_GB2312"/>
                <w:b/>
                <w:bCs/>
                <w:color w:val="auto"/>
                <w:kern w:val="0"/>
                <w:sz w:val="24"/>
                <w:szCs w:val="24"/>
              </w:rPr>
              <w:t>6分</w:t>
            </w:r>
          </w:p>
        </w:tc>
        <w:tc>
          <w:tcPr>
            <w:tcW w:w="5376" w:type="dxa"/>
            <w:tcBorders>
              <w:tl2br w:val="nil"/>
              <w:tr2bl w:val="nil"/>
            </w:tcBorders>
            <w:noWrap w:val="0"/>
            <w:vAlign w:val="center"/>
          </w:tcPr>
          <w:p>
            <w:pPr>
              <w:widowControl/>
              <w:spacing w:line="320" w:lineRule="exact"/>
              <w:jc w:val="left"/>
              <w:rPr>
                <w:rFonts w:eastAsia="仿宋_GB2312"/>
                <w:b/>
                <w:bCs/>
                <w:color w:val="auto"/>
                <w:kern w:val="0"/>
                <w:sz w:val="24"/>
                <w:szCs w:val="24"/>
              </w:rPr>
            </w:pPr>
            <w:r>
              <w:rPr>
                <w:rFonts w:eastAsia="仿宋_GB2312"/>
                <w:b/>
                <w:bCs/>
                <w:color w:val="auto"/>
                <w:kern w:val="0"/>
                <w:sz w:val="24"/>
                <w:szCs w:val="24"/>
              </w:rPr>
              <w:t>查看开展社会主义核心价值观宣传教育活动的图片资料；实地考察单位社会主义核心价值观宣传和氛围营造情况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159" w:type="dxa"/>
            <w:vMerge w:val="continue"/>
            <w:tcBorders>
              <w:tl2br w:val="nil"/>
              <w:tr2bl w:val="nil"/>
            </w:tcBorders>
            <w:noWrap w:val="0"/>
            <w:vAlign w:val="center"/>
          </w:tcPr>
          <w:p>
            <w:pPr>
              <w:widowControl/>
              <w:spacing w:line="320" w:lineRule="exact"/>
              <w:jc w:val="left"/>
              <w:rPr>
                <w:rFonts w:eastAsia="仿宋_GB2312"/>
                <w:b/>
                <w:bCs/>
                <w:color w:val="auto"/>
                <w:kern w:val="0"/>
                <w:sz w:val="24"/>
                <w:szCs w:val="24"/>
              </w:rPr>
            </w:pPr>
          </w:p>
        </w:tc>
        <w:tc>
          <w:tcPr>
            <w:tcW w:w="6657" w:type="dxa"/>
            <w:tcBorders>
              <w:tl2br w:val="nil"/>
              <w:tr2bl w:val="nil"/>
            </w:tcBorders>
            <w:noWrap w:val="0"/>
            <w:vAlign w:val="center"/>
          </w:tcPr>
          <w:p>
            <w:pPr>
              <w:widowControl/>
              <w:spacing w:line="320" w:lineRule="exact"/>
              <w:jc w:val="left"/>
              <w:rPr>
                <w:rFonts w:eastAsia="仿宋_GB2312"/>
                <w:b/>
                <w:bCs/>
                <w:color w:val="auto"/>
                <w:kern w:val="0"/>
                <w:sz w:val="24"/>
                <w:szCs w:val="24"/>
              </w:rPr>
            </w:pPr>
            <w:r>
              <w:rPr>
                <w:rFonts w:eastAsia="仿宋_GB2312"/>
                <w:b/>
                <w:bCs/>
                <w:color w:val="auto"/>
                <w:kern w:val="0"/>
                <w:sz w:val="24"/>
                <w:szCs w:val="24"/>
              </w:rPr>
              <w:t>4）加强职工道德建设，广泛开展社会公德、职业道德、家庭美德、个人品德教育；强化职业道德教育，大力倡导爱岗敬业、诚实守信、办事公道、服务群众、奉献社会的职业道德，每季度开展道德讲堂活动</w:t>
            </w:r>
            <w:r>
              <w:rPr>
                <w:rFonts w:hint="eastAsia" w:ascii="楷体_GB2312" w:eastAsia="楷体_GB2312"/>
                <w:b/>
                <w:bCs/>
                <w:color w:val="auto"/>
                <w:kern w:val="0"/>
                <w:sz w:val="24"/>
                <w:szCs w:val="24"/>
              </w:rPr>
              <w:t>≥</w:t>
            </w:r>
            <w:r>
              <w:rPr>
                <w:rFonts w:eastAsia="仿宋_GB2312"/>
                <w:b/>
                <w:bCs/>
                <w:color w:val="auto"/>
                <w:kern w:val="0"/>
                <w:sz w:val="24"/>
                <w:szCs w:val="24"/>
              </w:rPr>
              <w:t>1次。</w:t>
            </w:r>
          </w:p>
        </w:tc>
        <w:tc>
          <w:tcPr>
            <w:tcW w:w="912" w:type="dxa"/>
            <w:tcBorders>
              <w:tl2br w:val="nil"/>
              <w:tr2bl w:val="nil"/>
            </w:tcBorders>
            <w:noWrap w:val="0"/>
            <w:vAlign w:val="center"/>
          </w:tcPr>
          <w:p>
            <w:pPr>
              <w:widowControl/>
              <w:spacing w:line="320" w:lineRule="exact"/>
              <w:jc w:val="center"/>
              <w:rPr>
                <w:rFonts w:eastAsia="仿宋_GB2312"/>
                <w:b/>
                <w:bCs/>
                <w:color w:val="auto"/>
                <w:kern w:val="0"/>
                <w:sz w:val="24"/>
                <w:szCs w:val="24"/>
              </w:rPr>
            </w:pPr>
            <w:r>
              <w:rPr>
                <w:rFonts w:eastAsia="仿宋_GB2312"/>
                <w:b/>
                <w:bCs/>
                <w:color w:val="auto"/>
                <w:kern w:val="0"/>
                <w:sz w:val="24"/>
                <w:szCs w:val="24"/>
              </w:rPr>
              <w:t>6分</w:t>
            </w:r>
          </w:p>
        </w:tc>
        <w:tc>
          <w:tcPr>
            <w:tcW w:w="5376" w:type="dxa"/>
            <w:tcBorders>
              <w:tl2br w:val="nil"/>
              <w:tr2bl w:val="nil"/>
            </w:tcBorders>
            <w:noWrap w:val="0"/>
            <w:vAlign w:val="center"/>
          </w:tcPr>
          <w:p>
            <w:pPr>
              <w:widowControl/>
              <w:spacing w:line="320" w:lineRule="exact"/>
              <w:jc w:val="left"/>
              <w:rPr>
                <w:rFonts w:eastAsia="仿宋_GB2312"/>
                <w:b/>
                <w:bCs/>
                <w:color w:val="auto"/>
                <w:kern w:val="0"/>
                <w:sz w:val="24"/>
                <w:szCs w:val="24"/>
              </w:rPr>
            </w:pPr>
            <w:r>
              <w:rPr>
                <w:rFonts w:eastAsia="仿宋_GB2312"/>
                <w:b/>
                <w:bCs/>
                <w:color w:val="auto"/>
                <w:kern w:val="0"/>
                <w:sz w:val="24"/>
                <w:szCs w:val="24"/>
              </w:rPr>
              <w:t>查看加强职工道德建设、开展职业道德教育培训活动的图片资料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159" w:type="dxa"/>
            <w:vMerge w:val="restart"/>
            <w:tcBorders>
              <w:tl2br w:val="nil"/>
              <w:tr2bl w:val="nil"/>
            </w:tcBorders>
            <w:noWrap w:val="0"/>
            <w:vAlign w:val="center"/>
          </w:tcPr>
          <w:p>
            <w:pPr>
              <w:widowControl/>
              <w:spacing w:line="320" w:lineRule="exact"/>
              <w:jc w:val="center"/>
              <w:rPr>
                <w:rFonts w:eastAsia="仿宋_GB2312"/>
                <w:b/>
                <w:bCs/>
                <w:color w:val="auto"/>
                <w:kern w:val="0"/>
                <w:sz w:val="24"/>
                <w:szCs w:val="24"/>
              </w:rPr>
            </w:pPr>
            <w:r>
              <w:rPr>
                <w:rFonts w:eastAsia="仿宋_GB2312"/>
                <w:b/>
                <w:bCs/>
                <w:color w:val="auto"/>
                <w:kern w:val="0"/>
                <w:sz w:val="24"/>
                <w:szCs w:val="24"/>
              </w:rPr>
              <w:t>Ⅰ-2</w:t>
            </w:r>
          </w:p>
          <w:p>
            <w:pPr>
              <w:widowControl/>
              <w:spacing w:line="320" w:lineRule="exact"/>
              <w:jc w:val="center"/>
              <w:rPr>
                <w:rFonts w:eastAsia="仿宋_GB2312"/>
                <w:b/>
                <w:bCs/>
                <w:color w:val="auto"/>
                <w:kern w:val="0"/>
                <w:sz w:val="24"/>
                <w:szCs w:val="24"/>
              </w:rPr>
            </w:pPr>
            <w:r>
              <w:rPr>
                <w:rFonts w:eastAsia="仿宋_GB2312"/>
                <w:b/>
                <w:bCs/>
                <w:color w:val="auto"/>
                <w:kern w:val="0"/>
                <w:sz w:val="24"/>
                <w:szCs w:val="24"/>
              </w:rPr>
              <w:t>公民</w:t>
            </w:r>
          </w:p>
          <w:p>
            <w:pPr>
              <w:widowControl/>
              <w:spacing w:line="320" w:lineRule="exact"/>
              <w:jc w:val="center"/>
              <w:rPr>
                <w:rFonts w:eastAsia="仿宋_GB2312"/>
                <w:b/>
                <w:bCs/>
                <w:color w:val="auto"/>
                <w:kern w:val="0"/>
                <w:sz w:val="24"/>
                <w:szCs w:val="24"/>
              </w:rPr>
            </w:pPr>
            <w:r>
              <w:rPr>
                <w:rFonts w:eastAsia="仿宋_GB2312"/>
                <w:b/>
                <w:bCs/>
                <w:color w:val="auto"/>
                <w:kern w:val="0"/>
                <w:sz w:val="24"/>
                <w:szCs w:val="24"/>
              </w:rPr>
              <w:t>道德</w:t>
            </w:r>
          </w:p>
          <w:p>
            <w:pPr>
              <w:widowControl/>
              <w:spacing w:line="320" w:lineRule="exact"/>
              <w:jc w:val="center"/>
              <w:rPr>
                <w:rFonts w:eastAsia="仿宋_GB2312"/>
                <w:b/>
                <w:bCs/>
                <w:color w:val="auto"/>
                <w:kern w:val="0"/>
                <w:sz w:val="24"/>
                <w:szCs w:val="24"/>
              </w:rPr>
            </w:pPr>
            <w:r>
              <w:rPr>
                <w:rFonts w:eastAsia="仿宋_GB2312"/>
                <w:b/>
                <w:bCs/>
                <w:color w:val="auto"/>
                <w:kern w:val="0"/>
                <w:sz w:val="24"/>
                <w:szCs w:val="24"/>
              </w:rPr>
              <w:t>建设</w:t>
            </w:r>
          </w:p>
        </w:tc>
        <w:tc>
          <w:tcPr>
            <w:tcW w:w="6657" w:type="dxa"/>
            <w:tcBorders>
              <w:tl2br w:val="nil"/>
              <w:tr2bl w:val="nil"/>
            </w:tcBorders>
            <w:noWrap w:val="0"/>
            <w:vAlign w:val="center"/>
          </w:tcPr>
          <w:p>
            <w:pPr>
              <w:widowControl/>
              <w:spacing w:line="320" w:lineRule="exact"/>
              <w:jc w:val="left"/>
              <w:rPr>
                <w:rFonts w:eastAsia="仿宋_GB2312"/>
                <w:b/>
                <w:bCs/>
                <w:color w:val="auto"/>
                <w:kern w:val="0"/>
                <w:sz w:val="24"/>
                <w:szCs w:val="24"/>
              </w:rPr>
            </w:pPr>
            <w:r>
              <w:rPr>
                <w:rFonts w:eastAsia="仿宋_GB2312"/>
                <w:b/>
                <w:bCs/>
                <w:color w:val="auto"/>
                <w:kern w:val="0"/>
                <w:sz w:val="24"/>
                <w:szCs w:val="24"/>
              </w:rPr>
              <w:t>5）开展移风易俗、弘扬时代新风行动，以文明交通、文明旅游、文明餐桌、文明上网、文明观赛（观演）、文明祭扫等为重点，普及文明礼仪规范，引导干部职工养成良好行为习惯。</w:t>
            </w:r>
          </w:p>
        </w:tc>
        <w:tc>
          <w:tcPr>
            <w:tcW w:w="912" w:type="dxa"/>
            <w:tcBorders>
              <w:tl2br w:val="nil"/>
              <w:tr2bl w:val="nil"/>
            </w:tcBorders>
            <w:noWrap w:val="0"/>
            <w:vAlign w:val="center"/>
          </w:tcPr>
          <w:p>
            <w:pPr>
              <w:widowControl/>
              <w:spacing w:line="320" w:lineRule="exact"/>
              <w:jc w:val="center"/>
              <w:rPr>
                <w:rFonts w:eastAsia="仿宋_GB2312"/>
                <w:b/>
                <w:bCs/>
                <w:color w:val="auto"/>
                <w:kern w:val="0"/>
                <w:sz w:val="24"/>
                <w:szCs w:val="24"/>
              </w:rPr>
            </w:pPr>
            <w:r>
              <w:rPr>
                <w:rFonts w:eastAsia="仿宋_GB2312"/>
                <w:b/>
                <w:bCs/>
                <w:color w:val="auto"/>
                <w:kern w:val="0"/>
                <w:sz w:val="24"/>
                <w:szCs w:val="24"/>
              </w:rPr>
              <w:t>5分</w:t>
            </w:r>
          </w:p>
        </w:tc>
        <w:tc>
          <w:tcPr>
            <w:tcW w:w="5376" w:type="dxa"/>
            <w:tcBorders>
              <w:tl2br w:val="nil"/>
              <w:tr2bl w:val="nil"/>
            </w:tcBorders>
            <w:noWrap w:val="0"/>
            <w:vAlign w:val="center"/>
          </w:tcPr>
          <w:p>
            <w:pPr>
              <w:widowControl/>
              <w:spacing w:line="320" w:lineRule="exact"/>
              <w:jc w:val="left"/>
              <w:rPr>
                <w:rFonts w:eastAsia="仿宋_GB2312"/>
                <w:b/>
                <w:bCs/>
                <w:color w:val="auto"/>
                <w:kern w:val="0"/>
                <w:sz w:val="24"/>
                <w:szCs w:val="24"/>
              </w:rPr>
            </w:pPr>
            <w:r>
              <w:rPr>
                <w:rFonts w:eastAsia="仿宋_GB2312"/>
                <w:b/>
                <w:bCs/>
                <w:color w:val="auto"/>
                <w:kern w:val="0"/>
                <w:sz w:val="24"/>
                <w:szCs w:val="24"/>
              </w:rPr>
              <w:t>查看普及文明礼仪规范、践行文明风尚系列行动的说明报告，重点说明有无干部职工因不文明行为被相关部门处罚或通报的情况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159" w:type="dxa"/>
            <w:vMerge w:val="continue"/>
            <w:tcBorders>
              <w:tl2br w:val="nil"/>
              <w:tr2bl w:val="nil"/>
            </w:tcBorders>
            <w:noWrap w:val="0"/>
            <w:vAlign w:val="center"/>
          </w:tcPr>
          <w:p>
            <w:pPr>
              <w:widowControl/>
              <w:spacing w:line="320" w:lineRule="exact"/>
              <w:jc w:val="left"/>
              <w:rPr>
                <w:rFonts w:eastAsia="仿宋_GB2312"/>
                <w:b/>
                <w:bCs/>
                <w:color w:val="auto"/>
                <w:kern w:val="0"/>
                <w:sz w:val="24"/>
                <w:szCs w:val="24"/>
              </w:rPr>
            </w:pPr>
          </w:p>
        </w:tc>
        <w:tc>
          <w:tcPr>
            <w:tcW w:w="6657" w:type="dxa"/>
            <w:tcBorders>
              <w:tl2br w:val="nil"/>
              <w:tr2bl w:val="nil"/>
            </w:tcBorders>
            <w:noWrap w:val="0"/>
            <w:vAlign w:val="center"/>
          </w:tcPr>
          <w:p>
            <w:pPr>
              <w:widowControl/>
              <w:spacing w:line="320" w:lineRule="exact"/>
              <w:jc w:val="left"/>
              <w:rPr>
                <w:rFonts w:eastAsia="仿宋_GB2312"/>
                <w:b/>
                <w:bCs/>
                <w:color w:val="auto"/>
                <w:kern w:val="0"/>
                <w:sz w:val="24"/>
                <w:szCs w:val="24"/>
              </w:rPr>
            </w:pPr>
            <w:r>
              <w:rPr>
                <w:rFonts w:eastAsia="仿宋_GB2312"/>
                <w:b/>
                <w:bCs/>
                <w:color w:val="auto"/>
                <w:kern w:val="0"/>
                <w:sz w:val="24"/>
                <w:szCs w:val="24"/>
              </w:rPr>
              <w:t>6）开展时代楷模、道德模范、最美人物、身边好人推荐学习宣传，组织开展多种形式的道德实践活动。</w:t>
            </w:r>
          </w:p>
        </w:tc>
        <w:tc>
          <w:tcPr>
            <w:tcW w:w="912" w:type="dxa"/>
            <w:tcBorders>
              <w:tl2br w:val="nil"/>
              <w:tr2bl w:val="nil"/>
            </w:tcBorders>
            <w:noWrap w:val="0"/>
            <w:vAlign w:val="center"/>
          </w:tcPr>
          <w:p>
            <w:pPr>
              <w:widowControl/>
              <w:spacing w:line="320" w:lineRule="exact"/>
              <w:jc w:val="center"/>
              <w:rPr>
                <w:rFonts w:eastAsia="仿宋_GB2312"/>
                <w:b/>
                <w:bCs/>
                <w:color w:val="auto"/>
                <w:kern w:val="0"/>
                <w:sz w:val="24"/>
                <w:szCs w:val="24"/>
              </w:rPr>
            </w:pPr>
            <w:r>
              <w:rPr>
                <w:rFonts w:eastAsia="仿宋_GB2312"/>
                <w:b/>
                <w:bCs/>
                <w:color w:val="auto"/>
                <w:kern w:val="0"/>
                <w:sz w:val="24"/>
                <w:szCs w:val="24"/>
              </w:rPr>
              <w:t>5分</w:t>
            </w:r>
          </w:p>
        </w:tc>
        <w:tc>
          <w:tcPr>
            <w:tcW w:w="5376" w:type="dxa"/>
            <w:tcBorders>
              <w:tl2br w:val="nil"/>
              <w:tr2bl w:val="nil"/>
            </w:tcBorders>
            <w:noWrap w:val="0"/>
            <w:vAlign w:val="center"/>
          </w:tcPr>
          <w:p>
            <w:pPr>
              <w:widowControl/>
              <w:spacing w:line="320" w:lineRule="exact"/>
              <w:jc w:val="left"/>
              <w:rPr>
                <w:rFonts w:eastAsia="仿宋_GB2312"/>
                <w:b/>
                <w:bCs/>
                <w:color w:val="auto"/>
                <w:kern w:val="0"/>
                <w:sz w:val="24"/>
                <w:szCs w:val="24"/>
              </w:rPr>
            </w:pPr>
            <w:r>
              <w:rPr>
                <w:rFonts w:eastAsia="仿宋_GB2312"/>
                <w:b/>
                <w:bCs/>
                <w:color w:val="auto"/>
                <w:kern w:val="0"/>
                <w:sz w:val="24"/>
                <w:szCs w:val="24"/>
              </w:rPr>
              <w:t>查看组织开展学习宣传时代楷模、道德模范、最美人物、身边好人等先进典型和选树本单位先进典型的图片资料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trPr>
        <w:tc>
          <w:tcPr>
            <w:tcW w:w="1159" w:type="dxa"/>
            <w:vMerge w:val="restart"/>
            <w:tcBorders>
              <w:tl2br w:val="nil"/>
              <w:tr2bl w:val="nil"/>
            </w:tcBorders>
            <w:noWrap w:val="0"/>
            <w:vAlign w:val="center"/>
          </w:tcPr>
          <w:p>
            <w:pPr>
              <w:widowControl/>
              <w:spacing w:line="320" w:lineRule="exact"/>
              <w:jc w:val="center"/>
              <w:rPr>
                <w:rFonts w:eastAsia="仿宋_GB2312"/>
                <w:b/>
                <w:bCs/>
                <w:color w:val="auto"/>
                <w:kern w:val="0"/>
                <w:sz w:val="24"/>
                <w:szCs w:val="24"/>
              </w:rPr>
            </w:pPr>
            <w:r>
              <w:rPr>
                <w:rFonts w:eastAsia="仿宋_GB2312"/>
                <w:b/>
                <w:bCs/>
                <w:color w:val="auto"/>
                <w:kern w:val="0"/>
                <w:sz w:val="24"/>
                <w:szCs w:val="24"/>
              </w:rPr>
              <w:t>Ⅰ-3</w:t>
            </w:r>
          </w:p>
          <w:p>
            <w:pPr>
              <w:widowControl/>
              <w:spacing w:line="320" w:lineRule="exact"/>
              <w:jc w:val="center"/>
              <w:rPr>
                <w:rFonts w:eastAsia="仿宋_GB2312"/>
                <w:b/>
                <w:bCs/>
                <w:color w:val="auto"/>
                <w:kern w:val="0"/>
                <w:sz w:val="24"/>
                <w:szCs w:val="24"/>
              </w:rPr>
            </w:pPr>
            <w:r>
              <w:rPr>
                <w:rFonts w:eastAsia="仿宋_GB2312"/>
                <w:b/>
                <w:bCs/>
                <w:color w:val="auto"/>
                <w:kern w:val="0"/>
                <w:sz w:val="24"/>
                <w:szCs w:val="24"/>
              </w:rPr>
              <w:t>法治</w:t>
            </w:r>
            <w:r>
              <w:rPr>
                <w:rFonts w:eastAsia="仿宋_GB2312"/>
                <w:b/>
                <w:bCs/>
                <w:color w:val="auto"/>
                <w:kern w:val="0"/>
                <w:sz w:val="24"/>
                <w:szCs w:val="24"/>
              </w:rPr>
              <w:br w:type="textWrapping"/>
            </w:r>
            <w:r>
              <w:rPr>
                <w:rFonts w:eastAsia="仿宋_GB2312"/>
                <w:b/>
                <w:bCs/>
                <w:color w:val="auto"/>
                <w:kern w:val="0"/>
                <w:sz w:val="24"/>
                <w:szCs w:val="24"/>
              </w:rPr>
              <w:t>诚信</w:t>
            </w:r>
            <w:r>
              <w:rPr>
                <w:rFonts w:eastAsia="仿宋_GB2312"/>
                <w:b/>
                <w:bCs/>
                <w:color w:val="auto"/>
                <w:kern w:val="0"/>
                <w:sz w:val="24"/>
                <w:szCs w:val="24"/>
              </w:rPr>
              <w:br w:type="textWrapping"/>
            </w:r>
            <w:r>
              <w:rPr>
                <w:rFonts w:eastAsia="仿宋_GB2312"/>
                <w:b/>
                <w:bCs/>
                <w:color w:val="auto"/>
                <w:kern w:val="0"/>
                <w:sz w:val="24"/>
                <w:szCs w:val="24"/>
              </w:rPr>
              <w:t>建设</w:t>
            </w:r>
          </w:p>
        </w:tc>
        <w:tc>
          <w:tcPr>
            <w:tcW w:w="6657" w:type="dxa"/>
            <w:tcBorders>
              <w:tl2br w:val="nil"/>
              <w:tr2bl w:val="nil"/>
            </w:tcBorders>
            <w:noWrap w:val="0"/>
            <w:vAlign w:val="center"/>
          </w:tcPr>
          <w:p>
            <w:pPr>
              <w:widowControl/>
              <w:spacing w:line="320" w:lineRule="exact"/>
              <w:jc w:val="left"/>
              <w:rPr>
                <w:rFonts w:eastAsia="仿宋_GB2312"/>
                <w:b/>
                <w:bCs/>
                <w:color w:val="auto"/>
                <w:kern w:val="0"/>
                <w:sz w:val="24"/>
                <w:szCs w:val="24"/>
              </w:rPr>
            </w:pPr>
            <w:r>
              <w:rPr>
                <w:rFonts w:eastAsia="仿宋_GB2312"/>
                <w:b/>
                <w:bCs/>
                <w:color w:val="auto"/>
                <w:kern w:val="0"/>
                <w:sz w:val="24"/>
                <w:szCs w:val="24"/>
              </w:rPr>
              <w:t>7）坚持依法办企，广泛开展法治宣传和普法教育，引导职工自觉遵守国家法律法规、规章制度，提升法治素养、增强法治观念。</w:t>
            </w:r>
          </w:p>
        </w:tc>
        <w:tc>
          <w:tcPr>
            <w:tcW w:w="912" w:type="dxa"/>
            <w:tcBorders>
              <w:tl2br w:val="nil"/>
              <w:tr2bl w:val="nil"/>
            </w:tcBorders>
            <w:noWrap w:val="0"/>
            <w:vAlign w:val="center"/>
          </w:tcPr>
          <w:p>
            <w:pPr>
              <w:widowControl/>
              <w:spacing w:line="320" w:lineRule="exact"/>
              <w:jc w:val="center"/>
              <w:rPr>
                <w:rFonts w:eastAsia="仿宋_GB2312"/>
                <w:b/>
                <w:bCs/>
                <w:color w:val="auto"/>
                <w:kern w:val="0"/>
                <w:sz w:val="24"/>
                <w:szCs w:val="24"/>
              </w:rPr>
            </w:pPr>
            <w:r>
              <w:rPr>
                <w:rFonts w:eastAsia="仿宋_GB2312"/>
                <w:b/>
                <w:bCs/>
                <w:color w:val="auto"/>
                <w:kern w:val="0"/>
                <w:sz w:val="24"/>
                <w:szCs w:val="24"/>
              </w:rPr>
              <w:t>5分</w:t>
            </w:r>
          </w:p>
        </w:tc>
        <w:tc>
          <w:tcPr>
            <w:tcW w:w="5376" w:type="dxa"/>
            <w:tcBorders>
              <w:tl2br w:val="nil"/>
              <w:tr2bl w:val="nil"/>
            </w:tcBorders>
            <w:noWrap w:val="0"/>
            <w:vAlign w:val="center"/>
          </w:tcPr>
          <w:p>
            <w:pPr>
              <w:widowControl/>
              <w:spacing w:line="320" w:lineRule="exact"/>
              <w:jc w:val="left"/>
              <w:rPr>
                <w:rFonts w:eastAsia="仿宋_GB2312"/>
                <w:b/>
                <w:bCs/>
                <w:color w:val="auto"/>
                <w:kern w:val="0"/>
                <w:sz w:val="24"/>
                <w:szCs w:val="24"/>
              </w:rPr>
            </w:pPr>
            <w:r>
              <w:rPr>
                <w:rFonts w:eastAsia="仿宋_GB2312"/>
                <w:b/>
                <w:bCs/>
                <w:color w:val="auto"/>
                <w:kern w:val="0"/>
                <w:sz w:val="24"/>
                <w:szCs w:val="24"/>
              </w:rPr>
              <w:t>查看开展法治宣传和普法教育的图片资料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trPr>
        <w:tc>
          <w:tcPr>
            <w:tcW w:w="1159" w:type="dxa"/>
            <w:vMerge w:val="continue"/>
            <w:tcBorders>
              <w:tl2br w:val="nil"/>
              <w:tr2bl w:val="nil"/>
            </w:tcBorders>
            <w:noWrap w:val="0"/>
            <w:vAlign w:val="center"/>
          </w:tcPr>
          <w:p>
            <w:pPr>
              <w:widowControl/>
              <w:spacing w:line="320" w:lineRule="exact"/>
              <w:jc w:val="left"/>
              <w:rPr>
                <w:rFonts w:eastAsia="仿宋_GB2312"/>
                <w:b/>
                <w:bCs/>
                <w:color w:val="auto"/>
                <w:kern w:val="0"/>
                <w:sz w:val="24"/>
                <w:szCs w:val="24"/>
              </w:rPr>
            </w:pPr>
          </w:p>
        </w:tc>
        <w:tc>
          <w:tcPr>
            <w:tcW w:w="6657" w:type="dxa"/>
            <w:tcBorders>
              <w:tl2br w:val="nil"/>
              <w:tr2bl w:val="nil"/>
            </w:tcBorders>
            <w:noWrap w:val="0"/>
            <w:vAlign w:val="center"/>
          </w:tcPr>
          <w:p>
            <w:pPr>
              <w:widowControl/>
              <w:spacing w:line="320" w:lineRule="exact"/>
              <w:jc w:val="left"/>
              <w:rPr>
                <w:rFonts w:eastAsia="仿宋_GB2312"/>
                <w:b/>
                <w:bCs/>
                <w:color w:val="auto"/>
                <w:kern w:val="0"/>
                <w:sz w:val="24"/>
                <w:szCs w:val="24"/>
              </w:rPr>
            </w:pPr>
            <w:r>
              <w:rPr>
                <w:rFonts w:eastAsia="仿宋_GB2312"/>
                <w:b/>
                <w:bCs/>
                <w:color w:val="auto"/>
                <w:kern w:val="0"/>
                <w:sz w:val="24"/>
                <w:szCs w:val="24"/>
              </w:rPr>
              <w:t>8）开展诚信教育实践活动，坚持诚信生产经营，培育规则意识、契约精神，完善职工诚信考核评价制度，支持社会信用体系建设。</w:t>
            </w:r>
          </w:p>
        </w:tc>
        <w:tc>
          <w:tcPr>
            <w:tcW w:w="912" w:type="dxa"/>
            <w:tcBorders>
              <w:tl2br w:val="nil"/>
              <w:tr2bl w:val="nil"/>
            </w:tcBorders>
            <w:noWrap w:val="0"/>
            <w:vAlign w:val="center"/>
          </w:tcPr>
          <w:p>
            <w:pPr>
              <w:widowControl/>
              <w:spacing w:line="320" w:lineRule="exact"/>
              <w:jc w:val="center"/>
              <w:rPr>
                <w:rFonts w:eastAsia="仿宋_GB2312"/>
                <w:b/>
                <w:bCs/>
                <w:color w:val="auto"/>
                <w:kern w:val="0"/>
                <w:sz w:val="24"/>
                <w:szCs w:val="24"/>
              </w:rPr>
            </w:pPr>
            <w:r>
              <w:rPr>
                <w:rFonts w:eastAsia="仿宋_GB2312"/>
                <w:b/>
                <w:bCs/>
                <w:color w:val="auto"/>
                <w:kern w:val="0"/>
                <w:sz w:val="24"/>
                <w:szCs w:val="24"/>
              </w:rPr>
              <w:t>5分</w:t>
            </w:r>
          </w:p>
        </w:tc>
        <w:tc>
          <w:tcPr>
            <w:tcW w:w="5376" w:type="dxa"/>
            <w:tcBorders>
              <w:tl2br w:val="nil"/>
              <w:tr2bl w:val="nil"/>
            </w:tcBorders>
            <w:noWrap w:val="0"/>
            <w:vAlign w:val="center"/>
          </w:tcPr>
          <w:p>
            <w:pPr>
              <w:widowControl/>
              <w:spacing w:line="320" w:lineRule="exact"/>
              <w:jc w:val="left"/>
              <w:rPr>
                <w:rFonts w:eastAsia="仿宋_GB2312"/>
                <w:b/>
                <w:bCs/>
                <w:color w:val="auto"/>
                <w:kern w:val="0"/>
                <w:sz w:val="24"/>
                <w:szCs w:val="24"/>
              </w:rPr>
            </w:pPr>
            <w:r>
              <w:rPr>
                <w:rFonts w:eastAsia="仿宋_GB2312"/>
                <w:b/>
                <w:bCs/>
                <w:color w:val="auto"/>
                <w:kern w:val="0"/>
                <w:sz w:val="24"/>
                <w:szCs w:val="24"/>
              </w:rPr>
              <w:t>查看开展诚信教育实践活动、支持社会信用体系建设、参与诚信缺失问题治理的说明报告；所在地方文明办征求相关部门对单位及其法定代表人、主要负责人诚信履约的评价意见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trPr>
        <w:tc>
          <w:tcPr>
            <w:tcW w:w="1159" w:type="dxa"/>
            <w:vMerge w:val="continue"/>
            <w:tcBorders>
              <w:tl2br w:val="nil"/>
              <w:tr2bl w:val="nil"/>
            </w:tcBorders>
            <w:noWrap w:val="0"/>
            <w:vAlign w:val="center"/>
          </w:tcPr>
          <w:p>
            <w:pPr>
              <w:widowControl/>
              <w:spacing w:line="320" w:lineRule="exact"/>
              <w:jc w:val="left"/>
              <w:rPr>
                <w:rFonts w:eastAsia="仿宋_GB2312"/>
                <w:b/>
                <w:bCs/>
                <w:color w:val="auto"/>
                <w:kern w:val="0"/>
                <w:sz w:val="24"/>
                <w:szCs w:val="24"/>
              </w:rPr>
            </w:pPr>
          </w:p>
        </w:tc>
        <w:tc>
          <w:tcPr>
            <w:tcW w:w="6657" w:type="dxa"/>
            <w:tcBorders>
              <w:tl2br w:val="nil"/>
              <w:tr2bl w:val="nil"/>
            </w:tcBorders>
            <w:noWrap w:val="0"/>
            <w:vAlign w:val="center"/>
          </w:tcPr>
          <w:p>
            <w:pPr>
              <w:widowControl/>
              <w:spacing w:line="320" w:lineRule="exact"/>
              <w:jc w:val="left"/>
              <w:rPr>
                <w:rFonts w:eastAsia="仿宋_GB2312"/>
                <w:b/>
                <w:bCs/>
                <w:color w:val="auto"/>
                <w:kern w:val="0"/>
                <w:sz w:val="24"/>
                <w:szCs w:val="24"/>
              </w:rPr>
            </w:pPr>
            <w:r>
              <w:rPr>
                <w:rFonts w:eastAsia="仿宋_GB2312"/>
                <w:b/>
                <w:bCs/>
                <w:color w:val="auto"/>
                <w:kern w:val="0"/>
                <w:sz w:val="24"/>
                <w:szCs w:val="24"/>
              </w:rPr>
              <w:t>9）建设和谐劳动关系，妥善处理劳资纠纷，职工合法权益得到保障，依法按比例安排残疾人就业。</w:t>
            </w:r>
          </w:p>
        </w:tc>
        <w:tc>
          <w:tcPr>
            <w:tcW w:w="912" w:type="dxa"/>
            <w:tcBorders>
              <w:tl2br w:val="nil"/>
              <w:tr2bl w:val="nil"/>
            </w:tcBorders>
            <w:noWrap w:val="0"/>
            <w:vAlign w:val="center"/>
          </w:tcPr>
          <w:p>
            <w:pPr>
              <w:widowControl/>
              <w:spacing w:line="320" w:lineRule="exact"/>
              <w:jc w:val="center"/>
              <w:rPr>
                <w:rFonts w:eastAsia="仿宋_GB2312"/>
                <w:b/>
                <w:bCs/>
                <w:color w:val="auto"/>
                <w:kern w:val="0"/>
                <w:sz w:val="24"/>
                <w:szCs w:val="24"/>
              </w:rPr>
            </w:pPr>
            <w:r>
              <w:rPr>
                <w:rFonts w:eastAsia="仿宋_GB2312"/>
                <w:b/>
                <w:bCs/>
                <w:color w:val="auto"/>
                <w:kern w:val="0"/>
                <w:sz w:val="24"/>
                <w:szCs w:val="24"/>
              </w:rPr>
              <w:t>5分</w:t>
            </w:r>
          </w:p>
        </w:tc>
        <w:tc>
          <w:tcPr>
            <w:tcW w:w="5376" w:type="dxa"/>
            <w:tcBorders>
              <w:tl2br w:val="nil"/>
              <w:tr2bl w:val="nil"/>
            </w:tcBorders>
            <w:noWrap w:val="0"/>
            <w:vAlign w:val="center"/>
          </w:tcPr>
          <w:p>
            <w:pPr>
              <w:widowControl/>
              <w:spacing w:line="320" w:lineRule="exact"/>
              <w:jc w:val="left"/>
              <w:rPr>
                <w:rFonts w:eastAsia="仿宋_GB2312"/>
                <w:b/>
                <w:bCs/>
                <w:color w:val="auto"/>
                <w:kern w:val="0"/>
                <w:sz w:val="24"/>
                <w:szCs w:val="24"/>
              </w:rPr>
            </w:pPr>
            <w:r>
              <w:rPr>
                <w:rFonts w:eastAsia="仿宋_GB2312"/>
                <w:b/>
                <w:bCs/>
                <w:color w:val="auto"/>
                <w:kern w:val="0"/>
                <w:sz w:val="24"/>
                <w:szCs w:val="24"/>
              </w:rPr>
              <w:t>查看单位工会等群团组织发挥作用，劳动关系和谐，职工合法权益有保障的情况资料；调查访谈职工，了解职工权益保障情况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159" w:type="dxa"/>
            <w:vMerge w:val="restart"/>
            <w:tcBorders>
              <w:tl2br w:val="nil"/>
              <w:tr2bl w:val="nil"/>
            </w:tcBorders>
            <w:noWrap w:val="0"/>
            <w:vAlign w:val="center"/>
          </w:tcPr>
          <w:p>
            <w:pPr>
              <w:widowControl/>
              <w:spacing w:line="320" w:lineRule="exact"/>
              <w:jc w:val="center"/>
              <w:rPr>
                <w:rFonts w:eastAsia="仿宋_GB2312"/>
                <w:b/>
                <w:bCs/>
                <w:color w:val="auto"/>
                <w:kern w:val="0"/>
                <w:sz w:val="24"/>
                <w:szCs w:val="24"/>
              </w:rPr>
            </w:pPr>
            <w:r>
              <w:rPr>
                <w:b/>
                <w:bCs/>
                <w:color w:val="auto"/>
                <w:kern w:val="0"/>
                <w:sz w:val="24"/>
                <w:szCs w:val="24"/>
              </w:rPr>
              <w:t>Ⅰ</w:t>
            </w:r>
            <w:r>
              <w:rPr>
                <w:rFonts w:eastAsia="仿宋_GB2312"/>
                <w:b/>
                <w:bCs/>
                <w:color w:val="auto"/>
                <w:kern w:val="0"/>
                <w:sz w:val="24"/>
                <w:szCs w:val="24"/>
              </w:rPr>
              <w:t>-4</w:t>
            </w:r>
            <w:r>
              <w:rPr>
                <w:rFonts w:eastAsia="仿宋_GB2312"/>
                <w:b/>
                <w:bCs/>
                <w:color w:val="auto"/>
                <w:kern w:val="0"/>
                <w:sz w:val="24"/>
                <w:szCs w:val="24"/>
              </w:rPr>
              <w:br w:type="textWrapping"/>
            </w:r>
            <w:r>
              <w:rPr>
                <w:rFonts w:eastAsia="仿宋_GB2312"/>
                <w:b/>
                <w:bCs/>
                <w:color w:val="auto"/>
                <w:kern w:val="0"/>
                <w:sz w:val="24"/>
                <w:szCs w:val="24"/>
              </w:rPr>
              <w:t>单位</w:t>
            </w:r>
          </w:p>
          <w:p>
            <w:pPr>
              <w:widowControl/>
              <w:spacing w:line="320" w:lineRule="exact"/>
              <w:jc w:val="center"/>
              <w:rPr>
                <w:rFonts w:eastAsia="仿宋_GB2312"/>
                <w:b/>
                <w:bCs/>
                <w:color w:val="auto"/>
                <w:kern w:val="0"/>
                <w:sz w:val="24"/>
                <w:szCs w:val="24"/>
              </w:rPr>
            </w:pPr>
            <w:r>
              <w:rPr>
                <w:rFonts w:eastAsia="仿宋_GB2312"/>
                <w:b/>
                <w:bCs/>
                <w:color w:val="auto"/>
                <w:kern w:val="0"/>
                <w:sz w:val="24"/>
                <w:szCs w:val="24"/>
              </w:rPr>
              <w:t>文化</w:t>
            </w:r>
            <w:r>
              <w:rPr>
                <w:rFonts w:eastAsia="仿宋_GB2312"/>
                <w:b/>
                <w:bCs/>
                <w:color w:val="auto"/>
                <w:kern w:val="0"/>
                <w:sz w:val="24"/>
                <w:szCs w:val="24"/>
              </w:rPr>
              <w:br w:type="textWrapping"/>
            </w:r>
            <w:r>
              <w:rPr>
                <w:rFonts w:eastAsia="仿宋_GB2312"/>
                <w:b/>
                <w:bCs/>
                <w:color w:val="auto"/>
                <w:kern w:val="0"/>
                <w:sz w:val="24"/>
                <w:szCs w:val="24"/>
              </w:rPr>
              <w:t>建设</w:t>
            </w:r>
          </w:p>
        </w:tc>
        <w:tc>
          <w:tcPr>
            <w:tcW w:w="6657" w:type="dxa"/>
            <w:tcBorders>
              <w:tl2br w:val="nil"/>
              <w:tr2bl w:val="nil"/>
            </w:tcBorders>
            <w:noWrap w:val="0"/>
            <w:vAlign w:val="center"/>
          </w:tcPr>
          <w:p>
            <w:pPr>
              <w:widowControl/>
              <w:spacing w:line="320" w:lineRule="exact"/>
              <w:jc w:val="left"/>
              <w:rPr>
                <w:rFonts w:eastAsia="仿宋_GB2312"/>
                <w:b/>
                <w:bCs/>
                <w:color w:val="auto"/>
                <w:kern w:val="0"/>
                <w:sz w:val="24"/>
                <w:szCs w:val="24"/>
              </w:rPr>
            </w:pPr>
            <w:r>
              <w:rPr>
                <w:rFonts w:eastAsia="仿宋_GB2312"/>
                <w:b/>
                <w:bCs/>
                <w:color w:val="auto"/>
                <w:kern w:val="0"/>
                <w:sz w:val="24"/>
                <w:szCs w:val="24"/>
              </w:rPr>
              <w:t>10）打造健康文明、昂扬向上、全员参与的职工文化，培养团结协作、勇于创新、奋发有为的团队精神，单位凝聚力、向心力和竞争力强。</w:t>
            </w:r>
          </w:p>
        </w:tc>
        <w:tc>
          <w:tcPr>
            <w:tcW w:w="912" w:type="dxa"/>
            <w:tcBorders>
              <w:tl2br w:val="nil"/>
              <w:tr2bl w:val="nil"/>
            </w:tcBorders>
            <w:noWrap w:val="0"/>
            <w:vAlign w:val="center"/>
          </w:tcPr>
          <w:p>
            <w:pPr>
              <w:widowControl/>
              <w:spacing w:line="320" w:lineRule="exact"/>
              <w:jc w:val="center"/>
              <w:rPr>
                <w:rFonts w:eastAsia="仿宋_GB2312"/>
                <w:b/>
                <w:bCs/>
                <w:color w:val="auto"/>
                <w:kern w:val="0"/>
                <w:sz w:val="24"/>
                <w:szCs w:val="24"/>
              </w:rPr>
            </w:pPr>
            <w:r>
              <w:rPr>
                <w:rFonts w:eastAsia="仿宋_GB2312"/>
                <w:b/>
                <w:bCs/>
                <w:color w:val="auto"/>
                <w:kern w:val="0"/>
                <w:sz w:val="24"/>
                <w:szCs w:val="24"/>
              </w:rPr>
              <w:t>5分</w:t>
            </w:r>
          </w:p>
        </w:tc>
        <w:tc>
          <w:tcPr>
            <w:tcW w:w="5376" w:type="dxa"/>
            <w:tcBorders>
              <w:tl2br w:val="nil"/>
              <w:tr2bl w:val="nil"/>
            </w:tcBorders>
            <w:noWrap w:val="0"/>
            <w:vAlign w:val="center"/>
          </w:tcPr>
          <w:p>
            <w:pPr>
              <w:widowControl/>
              <w:spacing w:line="320" w:lineRule="exact"/>
              <w:jc w:val="left"/>
              <w:rPr>
                <w:rFonts w:eastAsia="仿宋_GB2312"/>
                <w:b/>
                <w:bCs/>
                <w:color w:val="auto"/>
                <w:kern w:val="0"/>
                <w:sz w:val="24"/>
                <w:szCs w:val="24"/>
              </w:rPr>
            </w:pPr>
            <w:r>
              <w:rPr>
                <w:rFonts w:eastAsia="仿宋_GB2312"/>
                <w:b/>
                <w:bCs/>
                <w:color w:val="auto"/>
                <w:kern w:val="0"/>
                <w:sz w:val="24"/>
                <w:szCs w:val="24"/>
              </w:rPr>
              <w:t>查看单位文化建设的说明报告；实地考察单位文化建设情况；调查访谈职工，考察单位干事创业氛围环境和职工对单位的归属感、认同度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1159" w:type="dxa"/>
            <w:vMerge w:val="continue"/>
            <w:tcBorders>
              <w:tl2br w:val="nil"/>
              <w:tr2bl w:val="nil"/>
            </w:tcBorders>
            <w:noWrap w:val="0"/>
            <w:vAlign w:val="center"/>
          </w:tcPr>
          <w:p>
            <w:pPr>
              <w:widowControl/>
              <w:spacing w:line="320" w:lineRule="exact"/>
              <w:jc w:val="left"/>
              <w:rPr>
                <w:rFonts w:eastAsia="仿宋_GB2312"/>
                <w:b/>
                <w:bCs/>
                <w:color w:val="auto"/>
                <w:kern w:val="0"/>
                <w:sz w:val="24"/>
                <w:szCs w:val="24"/>
              </w:rPr>
            </w:pPr>
          </w:p>
        </w:tc>
        <w:tc>
          <w:tcPr>
            <w:tcW w:w="6657" w:type="dxa"/>
            <w:tcBorders>
              <w:tl2br w:val="nil"/>
              <w:tr2bl w:val="nil"/>
            </w:tcBorders>
            <w:noWrap w:val="0"/>
            <w:vAlign w:val="center"/>
          </w:tcPr>
          <w:p>
            <w:pPr>
              <w:widowControl/>
              <w:spacing w:line="320" w:lineRule="exact"/>
              <w:jc w:val="left"/>
              <w:rPr>
                <w:rFonts w:eastAsia="仿宋_GB2312"/>
                <w:b/>
                <w:bCs/>
                <w:color w:val="auto"/>
                <w:kern w:val="0"/>
                <w:sz w:val="24"/>
                <w:szCs w:val="24"/>
              </w:rPr>
            </w:pPr>
            <w:r>
              <w:rPr>
                <w:rFonts w:eastAsia="仿宋_GB2312"/>
                <w:b/>
                <w:bCs/>
                <w:color w:val="auto"/>
                <w:kern w:val="0"/>
                <w:sz w:val="24"/>
                <w:szCs w:val="24"/>
              </w:rPr>
              <w:t>11）注重学习型单位建设，单位内部管理规范有序，人文关怀氛围浓厚。</w:t>
            </w:r>
          </w:p>
        </w:tc>
        <w:tc>
          <w:tcPr>
            <w:tcW w:w="912" w:type="dxa"/>
            <w:tcBorders>
              <w:tl2br w:val="nil"/>
              <w:tr2bl w:val="nil"/>
            </w:tcBorders>
            <w:noWrap w:val="0"/>
            <w:vAlign w:val="center"/>
          </w:tcPr>
          <w:p>
            <w:pPr>
              <w:widowControl/>
              <w:spacing w:line="320" w:lineRule="exact"/>
              <w:jc w:val="center"/>
              <w:rPr>
                <w:rFonts w:eastAsia="仿宋_GB2312"/>
                <w:b/>
                <w:bCs/>
                <w:color w:val="auto"/>
                <w:kern w:val="0"/>
                <w:sz w:val="24"/>
                <w:szCs w:val="24"/>
              </w:rPr>
            </w:pPr>
            <w:r>
              <w:rPr>
                <w:rFonts w:eastAsia="仿宋_GB2312"/>
                <w:b/>
                <w:bCs/>
                <w:color w:val="auto"/>
                <w:kern w:val="0"/>
                <w:sz w:val="24"/>
                <w:szCs w:val="24"/>
              </w:rPr>
              <w:t>4分</w:t>
            </w:r>
          </w:p>
        </w:tc>
        <w:tc>
          <w:tcPr>
            <w:tcW w:w="5376" w:type="dxa"/>
            <w:tcBorders>
              <w:tl2br w:val="nil"/>
              <w:tr2bl w:val="nil"/>
            </w:tcBorders>
            <w:noWrap w:val="0"/>
            <w:vAlign w:val="center"/>
          </w:tcPr>
          <w:p>
            <w:pPr>
              <w:widowControl/>
              <w:spacing w:line="320" w:lineRule="exact"/>
              <w:jc w:val="left"/>
              <w:rPr>
                <w:rFonts w:eastAsia="仿宋_GB2312"/>
                <w:b/>
                <w:bCs/>
                <w:color w:val="auto"/>
                <w:kern w:val="0"/>
                <w:sz w:val="24"/>
                <w:szCs w:val="24"/>
              </w:rPr>
            </w:pPr>
            <w:r>
              <w:rPr>
                <w:rFonts w:eastAsia="仿宋_GB2312"/>
                <w:b/>
                <w:bCs/>
                <w:color w:val="auto"/>
                <w:kern w:val="0"/>
                <w:sz w:val="24"/>
                <w:szCs w:val="24"/>
              </w:rPr>
              <w:t>查看开展学习技能岗位培训，建立健全内部规章制度，加强职工管理的图片资料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1159" w:type="dxa"/>
            <w:vMerge w:val="continue"/>
            <w:tcBorders>
              <w:tl2br w:val="nil"/>
              <w:tr2bl w:val="nil"/>
            </w:tcBorders>
            <w:noWrap w:val="0"/>
            <w:vAlign w:val="center"/>
          </w:tcPr>
          <w:p>
            <w:pPr>
              <w:widowControl/>
              <w:spacing w:line="320" w:lineRule="exact"/>
              <w:jc w:val="left"/>
              <w:rPr>
                <w:rFonts w:eastAsia="仿宋_GB2312"/>
                <w:b/>
                <w:bCs/>
                <w:color w:val="auto"/>
                <w:kern w:val="0"/>
                <w:sz w:val="24"/>
                <w:szCs w:val="24"/>
              </w:rPr>
            </w:pPr>
          </w:p>
        </w:tc>
        <w:tc>
          <w:tcPr>
            <w:tcW w:w="6657" w:type="dxa"/>
            <w:tcBorders>
              <w:tl2br w:val="nil"/>
              <w:tr2bl w:val="nil"/>
            </w:tcBorders>
            <w:noWrap w:val="0"/>
            <w:vAlign w:val="center"/>
          </w:tcPr>
          <w:p>
            <w:pPr>
              <w:widowControl/>
              <w:spacing w:line="320" w:lineRule="exact"/>
              <w:jc w:val="left"/>
              <w:rPr>
                <w:rFonts w:eastAsia="仿宋_GB2312"/>
                <w:b/>
                <w:bCs/>
                <w:color w:val="auto"/>
                <w:kern w:val="0"/>
                <w:sz w:val="24"/>
                <w:szCs w:val="24"/>
              </w:rPr>
            </w:pPr>
            <w:r>
              <w:rPr>
                <w:rFonts w:eastAsia="仿宋_GB2312"/>
                <w:b/>
                <w:bCs/>
                <w:color w:val="auto"/>
                <w:kern w:val="0"/>
                <w:sz w:val="24"/>
                <w:szCs w:val="24"/>
              </w:rPr>
              <w:t>12）涵养职业操守、培育职业精神、发扬劳模精神和工匠精神，引导从业者精益求精、追求卓越，为社会提供优质产品和服务。</w:t>
            </w:r>
          </w:p>
        </w:tc>
        <w:tc>
          <w:tcPr>
            <w:tcW w:w="912" w:type="dxa"/>
            <w:tcBorders>
              <w:tl2br w:val="nil"/>
              <w:tr2bl w:val="nil"/>
            </w:tcBorders>
            <w:noWrap w:val="0"/>
            <w:vAlign w:val="center"/>
          </w:tcPr>
          <w:p>
            <w:pPr>
              <w:widowControl/>
              <w:spacing w:line="320" w:lineRule="exact"/>
              <w:jc w:val="center"/>
              <w:rPr>
                <w:rFonts w:eastAsia="仿宋_GB2312"/>
                <w:b/>
                <w:bCs/>
                <w:color w:val="auto"/>
                <w:kern w:val="0"/>
                <w:sz w:val="24"/>
                <w:szCs w:val="24"/>
              </w:rPr>
            </w:pPr>
            <w:r>
              <w:rPr>
                <w:rFonts w:eastAsia="仿宋_GB2312"/>
                <w:b/>
                <w:bCs/>
                <w:color w:val="auto"/>
                <w:kern w:val="0"/>
                <w:sz w:val="24"/>
                <w:szCs w:val="24"/>
              </w:rPr>
              <w:t>5分</w:t>
            </w:r>
          </w:p>
        </w:tc>
        <w:tc>
          <w:tcPr>
            <w:tcW w:w="5376" w:type="dxa"/>
            <w:tcBorders>
              <w:tl2br w:val="nil"/>
              <w:tr2bl w:val="nil"/>
            </w:tcBorders>
            <w:noWrap w:val="0"/>
            <w:vAlign w:val="center"/>
          </w:tcPr>
          <w:p>
            <w:pPr>
              <w:widowControl/>
              <w:spacing w:line="320" w:lineRule="exact"/>
              <w:jc w:val="left"/>
              <w:rPr>
                <w:rFonts w:eastAsia="仿宋_GB2312"/>
                <w:b/>
                <w:bCs/>
                <w:color w:val="auto"/>
                <w:kern w:val="0"/>
                <w:sz w:val="24"/>
                <w:szCs w:val="24"/>
              </w:rPr>
            </w:pPr>
            <w:r>
              <w:rPr>
                <w:rFonts w:eastAsia="仿宋_GB2312"/>
                <w:b/>
                <w:bCs/>
                <w:color w:val="auto"/>
                <w:kern w:val="0"/>
                <w:sz w:val="24"/>
                <w:szCs w:val="24"/>
              </w:rPr>
              <w:t>查看培育职业精神，加强创新与研发，推动核心技术成果转化，为社会提供优质产品和服务的情况资料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159" w:type="dxa"/>
            <w:vMerge w:val="continue"/>
            <w:tcBorders>
              <w:tl2br w:val="nil"/>
              <w:tr2bl w:val="nil"/>
            </w:tcBorders>
            <w:noWrap w:val="0"/>
            <w:vAlign w:val="center"/>
          </w:tcPr>
          <w:p>
            <w:pPr>
              <w:widowControl/>
              <w:spacing w:line="320" w:lineRule="exact"/>
              <w:jc w:val="left"/>
              <w:rPr>
                <w:rFonts w:eastAsia="仿宋_GB2312"/>
                <w:b/>
                <w:bCs/>
                <w:color w:val="auto"/>
                <w:kern w:val="0"/>
                <w:sz w:val="24"/>
                <w:szCs w:val="24"/>
              </w:rPr>
            </w:pPr>
          </w:p>
        </w:tc>
        <w:tc>
          <w:tcPr>
            <w:tcW w:w="6657" w:type="dxa"/>
            <w:tcBorders>
              <w:tl2br w:val="nil"/>
              <w:tr2bl w:val="nil"/>
            </w:tcBorders>
            <w:noWrap w:val="0"/>
            <w:vAlign w:val="center"/>
          </w:tcPr>
          <w:p>
            <w:pPr>
              <w:widowControl/>
              <w:spacing w:line="320" w:lineRule="exact"/>
              <w:jc w:val="left"/>
              <w:rPr>
                <w:rFonts w:eastAsia="仿宋_GB2312"/>
                <w:b/>
                <w:bCs/>
                <w:color w:val="auto"/>
                <w:kern w:val="0"/>
                <w:sz w:val="24"/>
                <w:szCs w:val="24"/>
              </w:rPr>
            </w:pPr>
            <w:r>
              <w:rPr>
                <w:rFonts w:eastAsia="仿宋_GB2312"/>
                <w:b/>
                <w:bCs/>
                <w:color w:val="auto"/>
                <w:kern w:val="0"/>
                <w:sz w:val="24"/>
                <w:szCs w:val="24"/>
              </w:rPr>
              <w:t>13）开展环保宣传教育活动，建设节约型单位；</w:t>
            </w:r>
            <w:r>
              <w:rPr>
                <w:rFonts w:hint="eastAsia" w:eastAsia="仿宋_GB2312"/>
                <w:b/>
                <w:bCs/>
                <w:color w:val="auto"/>
                <w:kern w:val="0"/>
                <w:sz w:val="24"/>
                <w:szCs w:val="24"/>
              </w:rPr>
              <w:t>从严从紧落实新冠肺炎疫情常态化防控措施，</w:t>
            </w:r>
            <w:r>
              <w:rPr>
                <w:rFonts w:eastAsia="仿宋_GB2312"/>
                <w:b/>
                <w:bCs/>
                <w:color w:val="auto"/>
                <w:kern w:val="0"/>
                <w:sz w:val="24"/>
                <w:szCs w:val="24"/>
              </w:rPr>
              <w:t>开展爱国卫生运动，落实“门前三包”要求，单位内外环境干净整洁；室内公共场所、工作场所有明显禁烟标识，非吸烟区没有吸烟现象；实行垃圾分类投放收集。</w:t>
            </w:r>
          </w:p>
        </w:tc>
        <w:tc>
          <w:tcPr>
            <w:tcW w:w="912" w:type="dxa"/>
            <w:tcBorders>
              <w:tl2br w:val="nil"/>
              <w:tr2bl w:val="nil"/>
            </w:tcBorders>
            <w:noWrap w:val="0"/>
            <w:vAlign w:val="center"/>
          </w:tcPr>
          <w:p>
            <w:pPr>
              <w:widowControl/>
              <w:spacing w:line="320" w:lineRule="exact"/>
              <w:jc w:val="center"/>
              <w:rPr>
                <w:rFonts w:eastAsia="仿宋_GB2312"/>
                <w:b/>
                <w:bCs/>
                <w:color w:val="auto"/>
                <w:kern w:val="0"/>
                <w:sz w:val="24"/>
                <w:szCs w:val="24"/>
              </w:rPr>
            </w:pPr>
            <w:r>
              <w:rPr>
                <w:rFonts w:eastAsia="仿宋_GB2312"/>
                <w:b/>
                <w:bCs/>
                <w:color w:val="auto"/>
                <w:kern w:val="0"/>
                <w:sz w:val="24"/>
                <w:szCs w:val="24"/>
              </w:rPr>
              <w:t>5分</w:t>
            </w:r>
          </w:p>
        </w:tc>
        <w:tc>
          <w:tcPr>
            <w:tcW w:w="5376" w:type="dxa"/>
            <w:tcBorders>
              <w:tl2br w:val="nil"/>
              <w:tr2bl w:val="nil"/>
            </w:tcBorders>
            <w:noWrap w:val="0"/>
            <w:vAlign w:val="center"/>
          </w:tcPr>
          <w:p>
            <w:pPr>
              <w:widowControl/>
              <w:spacing w:line="320" w:lineRule="exact"/>
              <w:jc w:val="left"/>
              <w:rPr>
                <w:rFonts w:eastAsia="仿宋_GB2312"/>
                <w:b/>
                <w:bCs/>
                <w:color w:val="auto"/>
                <w:kern w:val="0"/>
                <w:sz w:val="24"/>
                <w:szCs w:val="24"/>
              </w:rPr>
            </w:pPr>
            <w:r>
              <w:rPr>
                <w:rFonts w:eastAsia="仿宋_GB2312"/>
                <w:b/>
                <w:bCs/>
                <w:color w:val="auto"/>
                <w:kern w:val="0"/>
                <w:sz w:val="24"/>
                <w:szCs w:val="24"/>
              </w:rPr>
              <w:t>查看组织开展环保节能宣传教育活动的图片资料，实地考察单位办公或生产经营场所内外环境、禁烟、垃圾分类等情况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trPr>
        <w:tc>
          <w:tcPr>
            <w:tcW w:w="1159" w:type="dxa"/>
            <w:vMerge w:val="restart"/>
            <w:tcBorders>
              <w:tl2br w:val="nil"/>
              <w:tr2bl w:val="nil"/>
            </w:tcBorders>
            <w:noWrap w:val="0"/>
            <w:vAlign w:val="center"/>
          </w:tcPr>
          <w:p>
            <w:pPr>
              <w:widowControl/>
              <w:spacing w:line="320" w:lineRule="exact"/>
              <w:jc w:val="center"/>
              <w:rPr>
                <w:rFonts w:eastAsia="仿宋_GB2312"/>
                <w:b/>
                <w:bCs/>
                <w:color w:val="auto"/>
                <w:kern w:val="0"/>
                <w:sz w:val="24"/>
                <w:szCs w:val="24"/>
              </w:rPr>
            </w:pPr>
            <w:r>
              <w:rPr>
                <w:rFonts w:eastAsia="仿宋_GB2312"/>
                <w:b/>
                <w:bCs/>
                <w:color w:val="auto"/>
                <w:kern w:val="0"/>
                <w:sz w:val="24"/>
                <w:szCs w:val="24"/>
              </w:rPr>
              <w:t>Ⅰ-5</w:t>
            </w:r>
          </w:p>
          <w:p>
            <w:pPr>
              <w:widowControl/>
              <w:spacing w:line="320" w:lineRule="exact"/>
              <w:jc w:val="center"/>
              <w:rPr>
                <w:rFonts w:eastAsia="仿宋_GB2312"/>
                <w:b/>
                <w:bCs/>
                <w:color w:val="auto"/>
                <w:kern w:val="0"/>
                <w:sz w:val="24"/>
                <w:szCs w:val="24"/>
              </w:rPr>
            </w:pPr>
            <w:r>
              <w:rPr>
                <w:rFonts w:eastAsia="仿宋_GB2312"/>
                <w:b/>
                <w:bCs/>
                <w:color w:val="auto"/>
                <w:kern w:val="0"/>
                <w:sz w:val="24"/>
                <w:szCs w:val="24"/>
              </w:rPr>
              <w:t>社会</w:t>
            </w:r>
            <w:r>
              <w:rPr>
                <w:rFonts w:eastAsia="仿宋_GB2312"/>
                <w:b/>
                <w:bCs/>
                <w:color w:val="auto"/>
                <w:kern w:val="0"/>
                <w:sz w:val="24"/>
                <w:szCs w:val="24"/>
              </w:rPr>
              <w:br w:type="textWrapping"/>
            </w:r>
            <w:r>
              <w:rPr>
                <w:rFonts w:eastAsia="仿宋_GB2312"/>
                <w:b/>
                <w:bCs/>
                <w:color w:val="auto"/>
                <w:kern w:val="0"/>
                <w:sz w:val="24"/>
                <w:szCs w:val="24"/>
              </w:rPr>
              <w:t>责任</w:t>
            </w:r>
            <w:r>
              <w:rPr>
                <w:rFonts w:eastAsia="仿宋_GB2312"/>
                <w:b/>
                <w:bCs/>
                <w:color w:val="auto"/>
                <w:kern w:val="0"/>
                <w:sz w:val="24"/>
                <w:szCs w:val="24"/>
              </w:rPr>
              <w:br w:type="textWrapping"/>
            </w:r>
            <w:r>
              <w:rPr>
                <w:rFonts w:eastAsia="仿宋_GB2312"/>
                <w:b/>
                <w:bCs/>
                <w:color w:val="auto"/>
                <w:kern w:val="0"/>
                <w:sz w:val="24"/>
                <w:szCs w:val="24"/>
              </w:rPr>
              <w:t>建设</w:t>
            </w:r>
          </w:p>
        </w:tc>
        <w:tc>
          <w:tcPr>
            <w:tcW w:w="6657" w:type="dxa"/>
            <w:tcBorders>
              <w:tl2br w:val="nil"/>
              <w:tr2bl w:val="nil"/>
            </w:tcBorders>
            <w:noWrap w:val="0"/>
            <w:vAlign w:val="center"/>
          </w:tcPr>
          <w:p>
            <w:pPr>
              <w:widowControl/>
              <w:spacing w:line="320" w:lineRule="exact"/>
              <w:jc w:val="left"/>
              <w:rPr>
                <w:rFonts w:eastAsia="仿宋_GB2312"/>
                <w:b/>
                <w:bCs/>
                <w:color w:val="auto"/>
                <w:kern w:val="0"/>
                <w:sz w:val="24"/>
                <w:szCs w:val="24"/>
              </w:rPr>
            </w:pPr>
            <w:r>
              <w:rPr>
                <w:rFonts w:eastAsia="仿宋_GB2312"/>
                <w:b/>
                <w:bCs/>
                <w:color w:val="auto"/>
                <w:kern w:val="0"/>
                <w:sz w:val="24"/>
                <w:szCs w:val="24"/>
              </w:rPr>
              <w:t>14）建立学雷锋志愿服务队伍，注册志愿者人数占员工总人数的比例</w:t>
            </w:r>
            <w:r>
              <w:rPr>
                <w:rFonts w:hint="eastAsia" w:ascii="楷体_GB2312" w:eastAsia="楷体_GB2312"/>
                <w:b/>
                <w:bCs/>
                <w:color w:val="auto"/>
                <w:kern w:val="0"/>
                <w:sz w:val="24"/>
                <w:szCs w:val="24"/>
              </w:rPr>
              <w:t>≥</w:t>
            </w:r>
            <w:r>
              <w:rPr>
                <w:rFonts w:eastAsia="仿宋_GB2312"/>
                <w:b/>
                <w:bCs/>
                <w:color w:val="auto"/>
                <w:kern w:val="0"/>
                <w:sz w:val="24"/>
                <w:szCs w:val="24"/>
              </w:rPr>
              <w:t>50%、在职党员注册志愿者人数占在职党员总数的比例</w:t>
            </w:r>
            <w:r>
              <w:rPr>
                <w:rFonts w:hint="eastAsia" w:ascii="楷体_GB2312" w:eastAsia="楷体_GB2312"/>
                <w:b/>
                <w:bCs/>
                <w:color w:val="auto"/>
                <w:kern w:val="0"/>
                <w:sz w:val="24"/>
                <w:szCs w:val="24"/>
              </w:rPr>
              <w:t>≥</w:t>
            </w:r>
            <w:r>
              <w:rPr>
                <w:rFonts w:eastAsia="仿宋_GB2312"/>
                <w:b/>
                <w:bCs/>
                <w:color w:val="auto"/>
                <w:kern w:val="0"/>
                <w:sz w:val="24"/>
                <w:szCs w:val="24"/>
              </w:rPr>
              <w:t>90%，常态化开展学雷锋志愿服务活动，有志愿服务时间记录的志愿者人数占注册志愿者总人数的比例</w:t>
            </w:r>
            <w:r>
              <w:rPr>
                <w:rFonts w:hint="eastAsia" w:ascii="楷体_GB2312" w:eastAsia="楷体_GB2312"/>
                <w:b/>
                <w:bCs/>
                <w:color w:val="auto"/>
                <w:kern w:val="0"/>
                <w:sz w:val="24"/>
                <w:szCs w:val="24"/>
              </w:rPr>
              <w:t>≥</w:t>
            </w:r>
            <w:r>
              <w:rPr>
                <w:rFonts w:eastAsia="仿宋_GB2312"/>
                <w:b/>
                <w:bCs/>
                <w:color w:val="auto"/>
                <w:kern w:val="0"/>
                <w:sz w:val="24"/>
                <w:szCs w:val="24"/>
              </w:rPr>
              <w:t>90%。</w:t>
            </w:r>
          </w:p>
        </w:tc>
        <w:tc>
          <w:tcPr>
            <w:tcW w:w="912" w:type="dxa"/>
            <w:tcBorders>
              <w:tl2br w:val="nil"/>
              <w:tr2bl w:val="nil"/>
            </w:tcBorders>
            <w:noWrap w:val="0"/>
            <w:vAlign w:val="center"/>
          </w:tcPr>
          <w:p>
            <w:pPr>
              <w:widowControl/>
              <w:spacing w:line="320" w:lineRule="exact"/>
              <w:jc w:val="center"/>
              <w:rPr>
                <w:rFonts w:eastAsia="仿宋_GB2312"/>
                <w:b/>
                <w:bCs/>
                <w:color w:val="auto"/>
                <w:kern w:val="0"/>
                <w:sz w:val="24"/>
                <w:szCs w:val="24"/>
              </w:rPr>
            </w:pPr>
            <w:r>
              <w:rPr>
                <w:rFonts w:eastAsia="仿宋_GB2312"/>
                <w:b/>
                <w:bCs/>
                <w:color w:val="auto"/>
                <w:kern w:val="0"/>
                <w:sz w:val="24"/>
                <w:szCs w:val="24"/>
              </w:rPr>
              <w:t>5分</w:t>
            </w:r>
          </w:p>
        </w:tc>
        <w:tc>
          <w:tcPr>
            <w:tcW w:w="5376" w:type="dxa"/>
            <w:tcBorders>
              <w:tl2br w:val="nil"/>
              <w:tr2bl w:val="nil"/>
            </w:tcBorders>
            <w:noWrap w:val="0"/>
            <w:vAlign w:val="center"/>
          </w:tcPr>
          <w:p>
            <w:pPr>
              <w:widowControl/>
              <w:spacing w:line="320" w:lineRule="exact"/>
              <w:jc w:val="left"/>
              <w:rPr>
                <w:rFonts w:eastAsia="仿宋_GB2312"/>
                <w:b/>
                <w:bCs/>
                <w:color w:val="auto"/>
                <w:kern w:val="0"/>
                <w:sz w:val="24"/>
                <w:szCs w:val="24"/>
              </w:rPr>
            </w:pPr>
            <w:r>
              <w:rPr>
                <w:rFonts w:eastAsia="仿宋_GB2312"/>
                <w:b/>
                <w:bCs/>
                <w:color w:val="auto"/>
                <w:kern w:val="0"/>
                <w:sz w:val="24"/>
                <w:szCs w:val="24"/>
              </w:rPr>
              <w:t>查看单位注册志愿者名单和占比、时长记录等情况资料；开展志愿服务活动和参与社会公益活动的图片资料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trPr>
        <w:tc>
          <w:tcPr>
            <w:tcW w:w="1159" w:type="dxa"/>
            <w:vMerge w:val="continue"/>
            <w:tcBorders>
              <w:tl2br w:val="nil"/>
              <w:tr2bl w:val="nil"/>
            </w:tcBorders>
            <w:noWrap w:val="0"/>
            <w:vAlign w:val="center"/>
          </w:tcPr>
          <w:p>
            <w:pPr>
              <w:widowControl/>
              <w:spacing w:line="320" w:lineRule="exact"/>
              <w:jc w:val="left"/>
              <w:rPr>
                <w:rFonts w:eastAsia="仿宋_GB2312"/>
                <w:b/>
                <w:bCs/>
                <w:color w:val="auto"/>
              </w:rPr>
            </w:pPr>
          </w:p>
        </w:tc>
        <w:tc>
          <w:tcPr>
            <w:tcW w:w="6657" w:type="dxa"/>
            <w:tcBorders>
              <w:tl2br w:val="nil"/>
              <w:tr2bl w:val="nil"/>
            </w:tcBorders>
            <w:noWrap w:val="0"/>
            <w:vAlign w:val="center"/>
          </w:tcPr>
          <w:p>
            <w:pPr>
              <w:widowControl/>
              <w:spacing w:line="320" w:lineRule="exact"/>
              <w:jc w:val="left"/>
              <w:rPr>
                <w:rFonts w:eastAsia="仿宋_GB2312"/>
                <w:b/>
                <w:bCs/>
                <w:color w:val="auto"/>
                <w:kern w:val="0"/>
                <w:sz w:val="24"/>
                <w:szCs w:val="24"/>
              </w:rPr>
            </w:pPr>
            <w:r>
              <w:rPr>
                <w:rFonts w:eastAsia="仿宋_GB2312"/>
                <w:b/>
                <w:bCs/>
                <w:color w:val="auto"/>
                <w:kern w:val="0"/>
                <w:sz w:val="24"/>
                <w:szCs w:val="24"/>
              </w:rPr>
              <w:t>15）向服务对象开放的公共空间设有轮椅通道、扶手、缘石坡道等无障碍设施，公共卫生间有必要的无障碍设施，设置方便残疾人、老年人、伤病人或孕妇儿童使用的带扶手的坐便器或蹲便器。</w:t>
            </w:r>
          </w:p>
        </w:tc>
        <w:tc>
          <w:tcPr>
            <w:tcW w:w="912" w:type="dxa"/>
            <w:tcBorders>
              <w:tl2br w:val="nil"/>
              <w:tr2bl w:val="nil"/>
            </w:tcBorders>
            <w:noWrap w:val="0"/>
            <w:vAlign w:val="center"/>
          </w:tcPr>
          <w:p>
            <w:pPr>
              <w:widowControl/>
              <w:spacing w:line="320" w:lineRule="exact"/>
              <w:jc w:val="center"/>
              <w:rPr>
                <w:rFonts w:eastAsia="仿宋_GB2312"/>
                <w:b/>
                <w:bCs/>
                <w:color w:val="auto"/>
                <w:kern w:val="0"/>
                <w:sz w:val="24"/>
                <w:szCs w:val="24"/>
              </w:rPr>
            </w:pPr>
            <w:r>
              <w:rPr>
                <w:rFonts w:eastAsia="仿宋_GB2312"/>
                <w:b/>
                <w:bCs/>
                <w:color w:val="auto"/>
                <w:kern w:val="0"/>
                <w:sz w:val="24"/>
                <w:szCs w:val="24"/>
              </w:rPr>
              <w:t>3分</w:t>
            </w:r>
          </w:p>
        </w:tc>
        <w:tc>
          <w:tcPr>
            <w:tcW w:w="5376" w:type="dxa"/>
            <w:tcBorders>
              <w:tl2br w:val="nil"/>
              <w:tr2bl w:val="nil"/>
            </w:tcBorders>
            <w:noWrap w:val="0"/>
            <w:vAlign w:val="center"/>
          </w:tcPr>
          <w:p>
            <w:pPr>
              <w:widowControl/>
              <w:spacing w:line="320" w:lineRule="exact"/>
              <w:jc w:val="left"/>
              <w:rPr>
                <w:rFonts w:eastAsia="仿宋_GB2312"/>
                <w:b/>
                <w:bCs/>
                <w:color w:val="auto"/>
                <w:kern w:val="0"/>
                <w:sz w:val="24"/>
                <w:szCs w:val="24"/>
              </w:rPr>
            </w:pPr>
            <w:r>
              <w:rPr>
                <w:rFonts w:eastAsia="仿宋_GB2312"/>
                <w:b/>
                <w:bCs/>
                <w:color w:val="auto"/>
                <w:kern w:val="0"/>
                <w:sz w:val="24"/>
                <w:szCs w:val="24"/>
              </w:rPr>
              <w:t>查看单位无障碍设施情况和公共卫生间向社会免费开放情况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1159" w:type="dxa"/>
            <w:vMerge w:val="restart"/>
            <w:tcBorders>
              <w:tl2br w:val="nil"/>
              <w:tr2bl w:val="nil"/>
            </w:tcBorders>
            <w:noWrap w:val="0"/>
            <w:vAlign w:val="center"/>
          </w:tcPr>
          <w:p>
            <w:pPr>
              <w:widowControl/>
              <w:spacing w:line="320" w:lineRule="exact"/>
              <w:jc w:val="center"/>
              <w:rPr>
                <w:rFonts w:eastAsia="仿宋_GB2312"/>
                <w:b/>
                <w:bCs/>
                <w:color w:val="auto"/>
                <w:kern w:val="0"/>
                <w:sz w:val="24"/>
                <w:szCs w:val="24"/>
              </w:rPr>
            </w:pPr>
            <w:r>
              <w:rPr>
                <w:rFonts w:eastAsia="仿宋_GB2312"/>
                <w:b/>
                <w:bCs/>
                <w:color w:val="auto"/>
                <w:kern w:val="0"/>
                <w:sz w:val="24"/>
                <w:szCs w:val="24"/>
              </w:rPr>
              <w:t>Ⅰ-5</w:t>
            </w:r>
          </w:p>
          <w:p>
            <w:pPr>
              <w:widowControl/>
              <w:spacing w:line="320" w:lineRule="exact"/>
              <w:jc w:val="center"/>
              <w:rPr>
                <w:rFonts w:eastAsia="仿宋_GB2312"/>
                <w:b/>
                <w:bCs/>
                <w:color w:val="auto"/>
              </w:rPr>
            </w:pPr>
            <w:r>
              <w:rPr>
                <w:rFonts w:eastAsia="仿宋_GB2312"/>
                <w:b/>
                <w:bCs/>
                <w:color w:val="auto"/>
                <w:kern w:val="0"/>
                <w:sz w:val="24"/>
                <w:szCs w:val="24"/>
              </w:rPr>
              <w:t>社会</w:t>
            </w:r>
            <w:r>
              <w:rPr>
                <w:rFonts w:eastAsia="仿宋_GB2312"/>
                <w:b/>
                <w:bCs/>
                <w:color w:val="auto"/>
                <w:kern w:val="0"/>
                <w:sz w:val="24"/>
                <w:szCs w:val="24"/>
              </w:rPr>
              <w:br w:type="textWrapping"/>
            </w:r>
            <w:r>
              <w:rPr>
                <w:rFonts w:eastAsia="仿宋_GB2312"/>
                <w:b/>
                <w:bCs/>
                <w:color w:val="auto"/>
                <w:kern w:val="0"/>
                <w:sz w:val="24"/>
                <w:szCs w:val="24"/>
              </w:rPr>
              <w:t>责任</w:t>
            </w:r>
            <w:r>
              <w:rPr>
                <w:rFonts w:eastAsia="仿宋_GB2312"/>
                <w:b/>
                <w:bCs/>
                <w:color w:val="auto"/>
                <w:kern w:val="0"/>
                <w:sz w:val="24"/>
                <w:szCs w:val="24"/>
              </w:rPr>
              <w:br w:type="textWrapping"/>
            </w:r>
            <w:r>
              <w:rPr>
                <w:rFonts w:eastAsia="仿宋_GB2312"/>
                <w:b/>
                <w:bCs/>
                <w:color w:val="auto"/>
                <w:kern w:val="0"/>
                <w:sz w:val="24"/>
                <w:szCs w:val="24"/>
              </w:rPr>
              <w:t>建设</w:t>
            </w:r>
          </w:p>
        </w:tc>
        <w:tc>
          <w:tcPr>
            <w:tcW w:w="6657" w:type="dxa"/>
            <w:tcBorders>
              <w:tl2br w:val="nil"/>
              <w:tr2bl w:val="nil"/>
            </w:tcBorders>
            <w:noWrap w:val="0"/>
            <w:vAlign w:val="center"/>
          </w:tcPr>
          <w:p>
            <w:pPr>
              <w:widowControl/>
              <w:spacing w:line="320" w:lineRule="exact"/>
              <w:jc w:val="left"/>
              <w:rPr>
                <w:rFonts w:eastAsia="仿宋_GB2312"/>
                <w:b/>
                <w:bCs/>
                <w:color w:val="auto"/>
                <w:kern w:val="0"/>
                <w:sz w:val="24"/>
                <w:szCs w:val="24"/>
              </w:rPr>
            </w:pPr>
            <w:r>
              <w:rPr>
                <w:rFonts w:eastAsia="仿宋_GB2312"/>
                <w:b/>
                <w:bCs/>
                <w:color w:val="auto"/>
                <w:kern w:val="0"/>
                <w:sz w:val="24"/>
                <w:szCs w:val="24"/>
              </w:rPr>
              <w:t>16）组织干部职工积极参与扶</w:t>
            </w:r>
            <w:r>
              <w:rPr>
                <w:rFonts w:hint="eastAsia" w:eastAsia="仿宋_GB2312"/>
                <w:b/>
                <w:bCs/>
                <w:color w:val="auto"/>
                <w:kern w:val="0"/>
                <w:sz w:val="24"/>
                <w:szCs w:val="24"/>
              </w:rPr>
              <w:t>弱</w:t>
            </w:r>
            <w:r>
              <w:rPr>
                <w:rFonts w:eastAsia="仿宋_GB2312"/>
                <w:b/>
                <w:bCs/>
                <w:color w:val="auto"/>
                <w:kern w:val="0"/>
                <w:sz w:val="24"/>
                <w:szCs w:val="24"/>
              </w:rPr>
              <w:t>帮困、敬老爱老、慈善捐助、支教助学、无偿献血、器官捐献、造血干细胞捐献、义演义诊、环境保护、植绿护绿等社会公益活动。</w:t>
            </w:r>
          </w:p>
        </w:tc>
        <w:tc>
          <w:tcPr>
            <w:tcW w:w="912" w:type="dxa"/>
            <w:tcBorders>
              <w:tl2br w:val="nil"/>
              <w:tr2bl w:val="nil"/>
            </w:tcBorders>
            <w:noWrap w:val="0"/>
            <w:vAlign w:val="center"/>
          </w:tcPr>
          <w:p>
            <w:pPr>
              <w:widowControl/>
              <w:spacing w:line="320" w:lineRule="exact"/>
              <w:jc w:val="center"/>
              <w:rPr>
                <w:rFonts w:eastAsia="仿宋_GB2312"/>
                <w:b/>
                <w:bCs/>
                <w:color w:val="auto"/>
                <w:kern w:val="0"/>
                <w:sz w:val="24"/>
                <w:szCs w:val="24"/>
              </w:rPr>
            </w:pPr>
            <w:r>
              <w:rPr>
                <w:rFonts w:eastAsia="仿宋_GB2312"/>
                <w:b/>
                <w:bCs/>
                <w:color w:val="auto"/>
                <w:kern w:val="0"/>
                <w:sz w:val="24"/>
                <w:szCs w:val="24"/>
              </w:rPr>
              <w:t>4分</w:t>
            </w:r>
          </w:p>
        </w:tc>
        <w:tc>
          <w:tcPr>
            <w:tcW w:w="5376" w:type="dxa"/>
            <w:tcBorders>
              <w:tl2br w:val="nil"/>
              <w:tr2bl w:val="nil"/>
            </w:tcBorders>
            <w:noWrap w:val="0"/>
            <w:vAlign w:val="center"/>
          </w:tcPr>
          <w:p>
            <w:pPr>
              <w:widowControl/>
              <w:spacing w:line="320" w:lineRule="exact"/>
              <w:jc w:val="left"/>
              <w:rPr>
                <w:rFonts w:eastAsia="仿宋_GB2312"/>
                <w:b/>
                <w:bCs/>
                <w:color w:val="auto"/>
                <w:kern w:val="0"/>
                <w:sz w:val="24"/>
                <w:szCs w:val="24"/>
              </w:rPr>
            </w:pPr>
            <w:r>
              <w:rPr>
                <w:rFonts w:eastAsia="仿宋_GB2312"/>
                <w:b/>
                <w:bCs/>
                <w:color w:val="auto"/>
                <w:kern w:val="0"/>
                <w:sz w:val="24"/>
                <w:szCs w:val="24"/>
              </w:rPr>
              <w:t>查看单位干部职工参与社会公益活动的图片资料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1159" w:type="dxa"/>
            <w:vMerge w:val="continue"/>
            <w:tcBorders>
              <w:tl2br w:val="nil"/>
              <w:tr2bl w:val="nil"/>
            </w:tcBorders>
            <w:noWrap w:val="0"/>
            <w:vAlign w:val="center"/>
          </w:tcPr>
          <w:p>
            <w:pPr>
              <w:widowControl/>
              <w:spacing w:line="320" w:lineRule="exact"/>
              <w:jc w:val="left"/>
              <w:rPr>
                <w:rFonts w:eastAsia="仿宋_GB2312"/>
                <w:b/>
                <w:bCs/>
                <w:color w:val="auto"/>
                <w:kern w:val="0"/>
                <w:sz w:val="24"/>
                <w:szCs w:val="24"/>
              </w:rPr>
            </w:pPr>
          </w:p>
        </w:tc>
        <w:tc>
          <w:tcPr>
            <w:tcW w:w="6657" w:type="dxa"/>
            <w:tcBorders>
              <w:tl2br w:val="nil"/>
              <w:tr2bl w:val="nil"/>
            </w:tcBorders>
            <w:noWrap w:val="0"/>
            <w:vAlign w:val="center"/>
          </w:tcPr>
          <w:p>
            <w:pPr>
              <w:widowControl/>
              <w:spacing w:line="320" w:lineRule="exact"/>
              <w:jc w:val="left"/>
              <w:rPr>
                <w:rFonts w:eastAsia="仿宋_GB2312"/>
                <w:b/>
                <w:bCs/>
                <w:color w:val="auto"/>
                <w:kern w:val="0"/>
                <w:sz w:val="24"/>
                <w:szCs w:val="24"/>
              </w:rPr>
            </w:pPr>
            <w:r>
              <w:rPr>
                <w:rFonts w:eastAsia="仿宋_GB2312"/>
                <w:b/>
                <w:bCs/>
                <w:color w:val="auto"/>
                <w:kern w:val="0"/>
                <w:sz w:val="24"/>
                <w:szCs w:val="24"/>
              </w:rPr>
              <w:t>17）积极支持、参与所在地方的文明城市创建、新时代文明实践中心（所、站）建设、社区共建共治等重点工作，积极参加“城乡结对、文明共建”等结对帮扶活动，助力乡村振兴。</w:t>
            </w:r>
          </w:p>
        </w:tc>
        <w:tc>
          <w:tcPr>
            <w:tcW w:w="912" w:type="dxa"/>
            <w:tcBorders>
              <w:tl2br w:val="nil"/>
              <w:tr2bl w:val="nil"/>
            </w:tcBorders>
            <w:noWrap w:val="0"/>
            <w:vAlign w:val="center"/>
          </w:tcPr>
          <w:p>
            <w:pPr>
              <w:widowControl/>
              <w:spacing w:line="320" w:lineRule="exact"/>
              <w:jc w:val="center"/>
              <w:rPr>
                <w:rFonts w:eastAsia="仿宋_GB2312"/>
                <w:b/>
                <w:bCs/>
                <w:color w:val="auto"/>
                <w:kern w:val="0"/>
                <w:sz w:val="24"/>
                <w:szCs w:val="24"/>
              </w:rPr>
            </w:pPr>
            <w:r>
              <w:rPr>
                <w:rFonts w:eastAsia="仿宋_GB2312"/>
                <w:b/>
                <w:bCs/>
                <w:color w:val="auto"/>
                <w:kern w:val="0"/>
                <w:sz w:val="24"/>
                <w:szCs w:val="24"/>
              </w:rPr>
              <w:t>5分</w:t>
            </w:r>
          </w:p>
        </w:tc>
        <w:tc>
          <w:tcPr>
            <w:tcW w:w="5376" w:type="dxa"/>
            <w:tcBorders>
              <w:tl2br w:val="nil"/>
              <w:tr2bl w:val="nil"/>
            </w:tcBorders>
            <w:noWrap w:val="0"/>
            <w:vAlign w:val="center"/>
          </w:tcPr>
          <w:p>
            <w:pPr>
              <w:widowControl/>
              <w:spacing w:line="320" w:lineRule="exact"/>
              <w:jc w:val="left"/>
              <w:rPr>
                <w:rFonts w:eastAsia="仿宋_GB2312"/>
                <w:b/>
                <w:bCs/>
                <w:color w:val="auto"/>
                <w:kern w:val="0"/>
                <w:sz w:val="24"/>
                <w:szCs w:val="24"/>
              </w:rPr>
            </w:pPr>
            <w:r>
              <w:rPr>
                <w:rFonts w:eastAsia="仿宋_GB2312"/>
                <w:b/>
                <w:bCs/>
                <w:color w:val="auto"/>
                <w:kern w:val="0"/>
                <w:sz w:val="24"/>
                <w:szCs w:val="24"/>
              </w:rPr>
              <w:t>查看单位参与文明城市创建、社区共建共治、支持服务新时代文明实践中心（所、站）建设等重点工作的情况资料；查看单位所在地方文明办对单位参与当地帮扶共建活动的评价意见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1159" w:type="dxa"/>
            <w:vMerge w:val="restart"/>
            <w:tcBorders>
              <w:tl2br w:val="nil"/>
              <w:tr2bl w:val="nil"/>
            </w:tcBorders>
            <w:noWrap w:val="0"/>
            <w:vAlign w:val="center"/>
          </w:tcPr>
          <w:p>
            <w:pPr>
              <w:widowControl/>
              <w:spacing w:line="320" w:lineRule="exact"/>
              <w:jc w:val="center"/>
              <w:rPr>
                <w:rFonts w:eastAsia="仿宋_GB2312"/>
                <w:b/>
                <w:bCs/>
                <w:color w:val="auto"/>
                <w:kern w:val="0"/>
                <w:sz w:val="24"/>
                <w:szCs w:val="24"/>
              </w:rPr>
            </w:pPr>
            <w:r>
              <w:rPr>
                <w:rFonts w:eastAsia="仿宋_GB2312"/>
                <w:b/>
                <w:bCs/>
                <w:color w:val="auto"/>
                <w:kern w:val="0"/>
                <w:sz w:val="24"/>
                <w:szCs w:val="24"/>
              </w:rPr>
              <w:t>Ⅰ-6</w:t>
            </w:r>
          </w:p>
          <w:p>
            <w:pPr>
              <w:widowControl/>
              <w:spacing w:line="320" w:lineRule="exact"/>
              <w:jc w:val="center"/>
              <w:rPr>
                <w:rFonts w:eastAsia="仿宋_GB2312"/>
                <w:b/>
                <w:bCs/>
                <w:color w:val="auto"/>
                <w:kern w:val="0"/>
                <w:sz w:val="24"/>
                <w:szCs w:val="24"/>
              </w:rPr>
            </w:pPr>
            <w:r>
              <w:rPr>
                <w:rFonts w:eastAsia="仿宋_GB2312"/>
                <w:b/>
                <w:bCs/>
                <w:color w:val="auto"/>
                <w:kern w:val="0"/>
                <w:sz w:val="24"/>
                <w:szCs w:val="24"/>
              </w:rPr>
              <w:t>创建</w:t>
            </w:r>
            <w:r>
              <w:rPr>
                <w:rFonts w:eastAsia="仿宋_GB2312"/>
                <w:b/>
                <w:bCs/>
                <w:color w:val="auto"/>
                <w:kern w:val="0"/>
                <w:sz w:val="24"/>
                <w:szCs w:val="24"/>
              </w:rPr>
              <w:br w:type="textWrapping"/>
            </w:r>
            <w:r>
              <w:rPr>
                <w:rFonts w:eastAsia="仿宋_GB2312"/>
                <w:b/>
                <w:bCs/>
                <w:color w:val="auto"/>
                <w:kern w:val="0"/>
                <w:sz w:val="24"/>
                <w:szCs w:val="24"/>
              </w:rPr>
              <w:t>机制</w:t>
            </w:r>
            <w:r>
              <w:rPr>
                <w:rFonts w:eastAsia="仿宋_GB2312"/>
                <w:b/>
                <w:bCs/>
                <w:color w:val="auto"/>
                <w:kern w:val="0"/>
                <w:sz w:val="24"/>
                <w:szCs w:val="24"/>
              </w:rPr>
              <w:br w:type="textWrapping"/>
            </w:r>
            <w:r>
              <w:rPr>
                <w:rFonts w:eastAsia="仿宋_GB2312"/>
                <w:b/>
                <w:bCs/>
                <w:color w:val="auto"/>
                <w:kern w:val="0"/>
                <w:sz w:val="24"/>
                <w:szCs w:val="24"/>
              </w:rPr>
              <w:t>建设</w:t>
            </w:r>
          </w:p>
        </w:tc>
        <w:tc>
          <w:tcPr>
            <w:tcW w:w="6657" w:type="dxa"/>
            <w:tcBorders>
              <w:tl2br w:val="nil"/>
              <w:tr2bl w:val="nil"/>
            </w:tcBorders>
            <w:noWrap w:val="0"/>
            <w:vAlign w:val="center"/>
          </w:tcPr>
          <w:p>
            <w:pPr>
              <w:widowControl/>
              <w:spacing w:line="320" w:lineRule="exact"/>
              <w:jc w:val="left"/>
              <w:rPr>
                <w:rFonts w:eastAsia="仿宋_GB2312"/>
                <w:b/>
                <w:bCs/>
                <w:color w:val="auto"/>
                <w:kern w:val="0"/>
                <w:sz w:val="24"/>
                <w:szCs w:val="24"/>
              </w:rPr>
            </w:pPr>
            <w:r>
              <w:rPr>
                <w:rFonts w:eastAsia="仿宋_GB2312"/>
                <w:b/>
                <w:bCs/>
                <w:color w:val="auto"/>
                <w:kern w:val="0"/>
                <w:sz w:val="24"/>
                <w:szCs w:val="24"/>
              </w:rPr>
              <w:t>18）单位领导重视精神文明创建工作，将精神文明建设纳入单位发展目标，将创建要求融入单位管理，提供必要工作保障。</w:t>
            </w:r>
          </w:p>
        </w:tc>
        <w:tc>
          <w:tcPr>
            <w:tcW w:w="912" w:type="dxa"/>
            <w:tcBorders>
              <w:tl2br w:val="nil"/>
              <w:tr2bl w:val="nil"/>
            </w:tcBorders>
            <w:noWrap w:val="0"/>
            <w:vAlign w:val="center"/>
          </w:tcPr>
          <w:p>
            <w:pPr>
              <w:widowControl/>
              <w:spacing w:line="320" w:lineRule="exact"/>
              <w:jc w:val="center"/>
              <w:rPr>
                <w:rFonts w:eastAsia="仿宋_GB2312"/>
                <w:b/>
                <w:bCs/>
                <w:color w:val="auto"/>
                <w:kern w:val="0"/>
                <w:sz w:val="24"/>
                <w:szCs w:val="24"/>
              </w:rPr>
            </w:pPr>
            <w:r>
              <w:rPr>
                <w:rFonts w:eastAsia="仿宋_GB2312"/>
                <w:b/>
                <w:bCs/>
                <w:color w:val="auto"/>
                <w:kern w:val="0"/>
                <w:sz w:val="24"/>
                <w:szCs w:val="24"/>
              </w:rPr>
              <w:t>5分</w:t>
            </w:r>
          </w:p>
        </w:tc>
        <w:tc>
          <w:tcPr>
            <w:tcW w:w="5376" w:type="dxa"/>
            <w:tcBorders>
              <w:tl2br w:val="nil"/>
              <w:tr2bl w:val="nil"/>
            </w:tcBorders>
            <w:noWrap w:val="0"/>
            <w:vAlign w:val="center"/>
          </w:tcPr>
          <w:p>
            <w:pPr>
              <w:widowControl/>
              <w:spacing w:line="320" w:lineRule="exact"/>
              <w:jc w:val="left"/>
              <w:rPr>
                <w:rFonts w:eastAsia="仿宋_GB2312"/>
                <w:b/>
                <w:bCs/>
                <w:color w:val="auto"/>
                <w:kern w:val="0"/>
                <w:sz w:val="24"/>
                <w:szCs w:val="24"/>
              </w:rPr>
            </w:pPr>
            <w:r>
              <w:rPr>
                <w:rFonts w:eastAsia="仿宋_GB2312"/>
                <w:b/>
                <w:bCs/>
                <w:color w:val="auto"/>
                <w:kern w:val="0"/>
                <w:sz w:val="24"/>
                <w:szCs w:val="24"/>
              </w:rPr>
              <w:t>查看开展文明单位创建工作的工作规划或年度计划，以及创建工作人财物投入保障情况的说明报告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1159" w:type="dxa"/>
            <w:vMerge w:val="continue"/>
            <w:tcBorders>
              <w:tl2br w:val="nil"/>
              <w:tr2bl w:val="nil"/>
            </w:tcBorders>
            <w:noWrap w:val="0"/>
            <w:vAlign w:val="center"/>
          </w:tcPr>
          <w:p>
            <w:pPr>
              <w:widowControl/>
              <w:spacing w:line="320" w:lineRule="exact"/>
              <w:jc w:val="left"/>
              <w:rPr>
                <w:rFonts w:eastAsia="仿宋_GB2312"/>
                <w:b/>
                <w:bCs/>
                <w:color w:val="auto"/>
                <w:kern w:val="0"/>
                <w:sz w:val="24"/>
                <w:szCs w:val="24"/>
              </w:rPr>
            </w:pPr>
          </w:p>
        </w:tc>
        <w:tc>
          <w:tcPr>
            <w:tcW w:w="6657" w:type="dxa"/>
            <w:tcBorders>
              <w:tl2br w:val="nil"/>
              <w:tr2bl w:val="nil"/>
            </w:tcBorders>
            <w:noWrap w:val="0"/>
            <w:vAlign w:val="center"/>
          </w:tcPr>
          <w:p>
            <w:pPr>
              <w:widowControl/>
              <w:spacing w:line="320" w:lineRule="exact"/>
              <w:jc w:val="left"/>
              <w:rPr>
                <w:rFonts w:eastAsia="仿宋_GB2312"/>
                <w:b/>
                <w:bCs/>
                <w:color w:val="auto"/>
                <w:kern w:val="0"/>
                <w:sz w:val="24"/>
                <w:szCs w:val="24"/>
              </w:rPr>
            </w:pPr>
            <w:r>
              <w:rPr>
                <w:rFonts w:eastAsia="仿宋_GB2312"/>
                <w:b/>
                <w:bCs/>
                <w:color w:val="auto"/>
                <w:kern w:val="0"/>
                <w:sz w:val="24"/>
                <w:szCs w:val="24"/>
              </w:rPr>
              <w:t>19）围绕提升职工素质、促进业务发展，开展具有行业特色、职业特点、工作特性的文明单位创建活动；利用多种形式宣传展示创建工作内容，营造浓厚创建氛围。</w:t>
            </w:r>
          </w:p>
        </w:tc>
        <w:tc>
          <w:tcPr>
            <w:tcW w:w="912" w:type="dxa"/>
            <w:tcBorders>
              <w:tl2br w:val="nil"/>
              <w:tr2bl w:val="nil"/>
            </w:tcBorders>
            <w:noWrap w:val="0"/>
            <w:vAlign w:val="center"/>
          </w:tcPr>
          <w:p>
            <w:pPr>
              <w:widowControl/>
              <w:spacing w:line="320" w:lineRule="exact"/>
              <w:jc w:val="center"/>
              <w:rPr>
                <w:rFonts w:eastAsia="仿宋_GB2312"/>
                <w:b/>
                <w:bCs/>
                <w:color w:val="auto"/>
                <w:kern w:val="0"/>
                <w:sz w:val="24"/>
                <w:szCs w:val="24"/>
              </w:rPr>
            </w:pPr>
            <w:r>
              <w:rPr>
                <w:rFonts w:eastAsia="仿宋_GB2312"/>
                <w:b/>
                <w:bCs/>
                <w:color w:val="auto"/>
                <w:kern w:val="0"/>
                <w:sz w:val="24"/>
                <w:szCs w:val="24"/>
              </w:rPr>
              <w:t>5分</w:t>
            </w:r>
          </w:p>
        </w:tc>
        <w:tc>
          <w:tcPr>
            <w:tcW w:w="5376" w:type="dxa"/>
            <w:tcBorders>
              <w:tl2br w:val="nil"/>
              <w:tr2bl w:val="nil"/>
            </w:tcBorders>
            <w:noWrap w:val="0"/>
            <w:vAlign w:val="center"/>
          </w:tcPr>
          <w:p>
            <w:pPr>
              <w:widowControl/>
              <w:spacing w:line="320" w:lineRule="exact"/>
              <w:jc w:val="left"/>
              <w:rPr>
                <w:rFonts w:eastAsia="仿宋_GB2312"/>
                <w:b/>
                <w:bCs/>
                <w:color w:val="auto"/>
                <w:kern w:val="0"/>
                <w:sz w:val="24"/>
                <w:szCs w:val="24"/>
              </w:rPr>
            </w:pPr>
            <w:r>
              <w:rPr>
                <w:rFonts w:eastAsia="仿宋_GB2312"/>
                <w:b/>
                <w:bCs/>
                <w:color w:val="auto"/>
                <w:kern w:val="0"/>
                <w:sz w:val="24"/>
                <w:szCs w:val="24"/>
              </w:rPr>
              <w:t>查看开展特色创建活动等情况资料，查看宣传展示文明单位创建工作的图片资料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1159" w:type="dxa"/>
            <w:vMerge w:val="continue"/>
            <w:tcBorders>
              <w:tl2br w:val="nil"/>
              <w:tr2bl w:val="nil"/>
            </w:tcBorders>
            <w:noWrap w:val="0"/>
            <w:vAlign w:val="center"/>
          </w:tcPr>
          <w:p>
            <w:pPr>
              <w:widowControl/>
              <w:spacing w:line="320" w:lineRule="exact"/>
              <w:jc w:val="left"/>
              <w:rPr>
                <w:rFonts w:eastAsia="仿宋_GB2312"/>
                <w:b/>
                <w:bCs/>
                <w:color w:val="auto"/>
                <w:kern w:val="0"/>
                <w:sz w:val="24"/>
                <w:szCs w:val="24"/>
              </w:rPr>
            </w:pPr>
          </w:p>
        </w:tc>
        <w:tc>
          <w:tcPr>
            <w:tcW w:w="6657" w:type="dxa"/>
            <w:tcBorders>
              <w:tl2br w:val="nil"/>
              <w:tr2bl w:val="nil"/>
            </w:tcBorders>
            <w:noWrap w:val="0"/>
            <w:vAlign w:val="center"/>
          </w:tcPr>
          <w:p>
            <w:pPr>
              <w:widowControl/>
              <w:spacing w:line="320" w:lineRule="exact"/>
              <w:jc w:val="left"/>
              <w:rPr>
                <w:rFonts w:eastAsia="仿宋_GB2312"/>
                <w:b/>
                <w:bCs/>
                <w:color w:val="auto"/>
                <w:kern w:val="0"/>
                <w:sz w:val="24"/>
                <w:szCs w:val="24"/>
              </w:rPr>
            </w:pPr>
            <w:r>
              <w:rPr>
                <w:rFonts w:eastAsia="仿宋_GB2312"/>
                <w:b/>
                <w:bCs/>
                <w:color w:val="auto"/>
                <w:kern w:val="0"/>
                <w:sz w:val="24"/>
                <w:szCs w:val="24"/>
              </w:rPr>
              <w:t>20）单位职工支持并积极参与文明单位创建工作，创建工作参与率</w:t>
            </w:r>
            <w:r>
              <w:rPr>
                <w:rFonts w:hint="eastAsia" w:ascii="楷体_GB2312" w:eastAsia="楷体_GB2312"/>
                <w:b/>
                <w:bCs/>
                <w:color w:val="auto"/>
                <w:kern w:val="0"/>
                <w:sz w:val="24"/>
                <w:szCs w:val="24"/>
              </w:rPr>
              <w:t>≥</w:t>
            </w:r>
            <w:r>
              <w:rPr>
                <w:rFonts w:eastAsia="仿宋_GB2312"/>
                <w:b/>
                <w:bCs/>
                <w:color w:val="auto"/>
                <w:kern w:val="0"/>
                <w:sz w:val="24"/>
                <w:szCs w:val="24"/>
              </w:rPr>
              <w:t>95%，对本单位创建工作的满意度</w:t>
            </w:r>
            <w:r>
              <w:rPr>
                <w:rFonts w:hint="eastAsia" w:ascii="楷体_GB2312" w:eastAsia="楷体_GB2312"/>
                <w:b/>
                <w:bCs/>
                <w:color w:val="auto"/>
                <w:kern w:val="0"/>
                <w:sz w:val="24"/>
                <w:szCs w:val="24"/>
              </w:rPr>
              <w:t>≥</w:t>
            </w:r>
            <w:r>
              <w:rPr>
                <w:rFonts w:eastAsia="仿宋_GB2312"/>
                <w:b/>
                <w:bCs/>
                <w:color w:val="auto"/>
                <w:kern w:val="0"/>
                <w:sz w:val="24"/>
                <w:szCs w:val="24"/>
              </w:rPr>
              <w:t>90%。</w:t>
            </w:r>
          </w:p>
        </w:tc>
        <w:tc>
          <w:tcPr>
            <w:tcW w:w="912" w:type="dxa"/>
            <w:tcBorders>
              <w:tl2br w:val="nil"/>
              <w:tr2bl w:val="nil"/>
            </w:tcBorders>
            <w:noWrap w:val="0"/>
            <w:vAlign w:val="center"/>
          </w:tcPr>
          <w:p>
            <w:pPr>
              <w:widowControl/>
              <w:spacing w:line="320" w:lineRule="exact"/>
              <w:jc w:val="center"/>
              <w:rPr>
                <w:rFonts w:eastAsia="仿宋_GB2312"/>
                <w:b/>
                <w:bCs/>
                <w:color w:val="auto"/>
                <w:kern w:val="0"/>
                <w:sz w:val="24"/>
                <w:szCs w:val="24"/>
              </w:rPr>
            </w:pPr>
            <w:r>
              <w:rPr>
                <w:rFonts w:eastAsia="仿宋_GB2312"/>
                <w:b/>
                <w:bCs/>
                <w:color w:val="auto"/>
                <w:kern w:val="0"/>
                <w:sz w:val="24"/>
                <w:szCs w:val="24"/>
              </w:rPr>
              <w:t>5分</w:t>
            </w:r>
          </w:p>
        </w:tc>
        <w:tc>
          <w:tcPr>
            <w:tcW w:w="5376" w:type="dxa"/>
            <w:tcBorders>
              <w:tl2br w:val="nil"/>
              <w:tr2bl w:val="nil"/>
            </w:tcBorders>
            <w:noWrap w:val="0"/>
            <w:vAlign w:val="center"/>
          </w:tcPr>
          <w:p>
            <w:pPr>
              <w:widowControl/>
              <w:spacing w:line="320" w:lineRule="exact"/>
              <w:jc w:val="left"/>
              <w:rPr>
                <w:rFonts w:eastAsia="仿宋_GB2312"/>
                <w:b/>
                <w:bCs/>
                <w:color w:val="auto"/>
                <w:kern w:val="0"/>
                <w:sz w:val="24"/>
                <w:szCs w:val="24"/>
              </w:rPr>
            </w:pPr>
            <w:r>
              <w:rPr>
                <w:rFonts w:eastAsia="仿宋_GB2312"/>
                <w:b/>
                <w:bCs/>
                <w:color w:val="auto"/>
                <w:kern w:val="0"/>
                <w:sz w:val="24"/>
                <w:szCs w:val="24"/>
              </w:rPr>
              <w:t>调查访谈职工，了解职工对本单位创建工作的参与率和满意度</w:t>
            </w:r>
          </w:p>
        </w:tc>
      </w:tr>
    </w:tbl>
    <w:p>
      <w:pPr>
        <w:widowControl/>
        <w:spacing w:line="20" w:lineRule="exact"/>
        <w:ind w:firstLine="630" w:firstLineChars="196"/>
        <w:jc w:val="left"/>
        <w:rPr>
          <w:rFonts w:eastAsia="仿宋_GB2312"/>
          <w:b/>
          <w:color w:val="auto"/>
          <w:sz w:val="32"/>
          <w:szCs w:val="32"/>
        </w:rPr>
      </w:pPr>
    </w:p>
    <w:p>
      <w:pPr>
        <w:spacing w:line="600" w:lineRule="exact"/>
        <w:jc w:val="center"/>
        <w:rPr>
          <w:rFonts w:ascii="Times New Roman" w:hAnsi="Times New Roman" w:eastAsia="方正小标宋_GBK"/>
          <w:b/>
          <w:color w:val="auto"/>
          <w:sz w:val="44"/>
          <w:szCs w:val="44"/>
        </w:rPr>
      </w:pPr>
      <w:r>
        <w:rPr>
          <w:rFonts w:hint="default" w:ascii="Times New Roman" w:hAnsi="Times New Roman" w:eastAsia="方正仿宋_GBK" w:cs="Times New Roman"/>
          <w:color w:val="auto"/>
          <w:sz w:val="32"/>
          <w:szCs w:val="32"/>
          <w:lang w:val="en-US" w:eastAsia="zh-CN"/>
        </w:rPr>
        <w:br w:type="page"/>
      </w:r>
    </w:p>
    <w:p>
      <w:pPr>
        <w:widowControl/>
        <w:jc w:val="center"/>
        <w:rPr>
          <w:rFonts w:ascii="Times New Roman" w:hAnsi="Times New Roman"/>
          <w:b/>
          <w:color w:val="auto"/>
          <w:kern w:val="0"/>
          <w:sz w:val="96"/>
          <w:szCs w:val="96"/>
        </w:rPr>
      </w:pPr>
    </w:p>
    <w:p>
      <w:pPr>
        <w:widowControl/>
        <w:jc w:val="center"/>
        <w:rPr>
          <w:rFonts w:ascii="Times New Roman" w:hAnsi="Times New Roman" w:eastAsia="方正大标宋_GBK"/>
          <w:b/>
          <w:color w:val="auto"/>
          <w:kern w:val="0"/>
          <w:sz w:val="96"/>
          <w:szCs w:val="96"/>
        </w:rPr>
      </w:pPr>
      <w:r>
        <w:rPr>
          <w:rFonts w:ascii="Times New Roman" w:hAnsi="Times New Roman" w:eastAsia="方正大标宋_GBK"/>
          <w:b/>
          <w:color w:val="auto"/>
          <w:kern w:val="0"/>
          <w:sz w:val="96"/>
          <w:szCs w:val="96"/>
        </w:rPr>
        <w:t>江苏省文明</w:t>
      </w:r>
      <w:r>
        <w:rPr>
          <w:rFonts w:hint="eastAsia" w:ascii="Times New Roman" w:hAnsi="Times New Roman" w:eastAsia="方正大标宋_GBK"/>
          <w:b/>
          <w:color w:val="auto"/>
          <w:kern w:val="0"/>
          <w:sz w:val="96"/>
          <w:szCs w:val="96"/>
        </w:rPr>
        <w:t>社区</w:t>
      </w:r>
      <w:r>
        <w:rPr>
          <w:rFonts w:ascii="Times New Roman" w:hAnsi="Times New Roman" w:eastAsia="方正大标宋_GBK"/>
          <w:b/>
          <w:color w:val="auto"/>
          <w:kern w:val="0"/>
          <w:sz w:val="96"/>
          <w:szCs w:val="96"/>
        </w:rPr>
        <w:t>测评体系</w:t>
      </w:r>
    </w:p>
    <w:p>
      <w:pPr>
        <w:widowControl/>
        <w:jc w:val="center"/>
        <w:rPr>
          <w:rFonts w:ascii="Times New Roman" w:hAnsi="Times New Roman" w:eastAsia="楷体_GB2312"/>
          <w:b/>
          <w:color w:val="auto"/>
          <w:kern w:val="0"/>
          <w:sz w:val="72"/>
          <w:szCs w:val="72"/>
        </w:rPr>
      </w:pPr>
      <w:r>
        <w:rPr>
          <w:rFonts w:ascii="Times New Roman" w:hAnsi="Times New Roman" w:eastAsia="楷体_GB2312"/>
          <w:b/>
          <w:color w:val="auto"/>
          <w:kern w:val="0"/>
          <w:sz w:val="72"/>
          <w:szCs w:val="72"/>
        </w:rPr>
        <w:t>（</w:t>
      </w:r>
      <w:r>
        <w:rPr>
          <w:rFonts w:ascii="Times New Roman" w:hAnsi="Times New Roman"/>
          <w:b/>
          <w:color w:val="auto"/>
          <w:kern w:val="0"/>
          <w:sz w:val="72"/>
          <w:szCs w:val="72"/>
        </w:rPr>
        <w:t>2021</w:t>
      </w:r>
      <w:r>
        <w:rPr>
          <w:rFonts w:ascii="Times New Roman" w:hAnsi="Times New Roman" w:eastAsia="楷体_GB2312"/>
          <w:b/>
          <w:color w:val="auto"/>
          <w:kern w:val="0"/>
          <w:sz w:val="72"/>
          <w:szCs w:val="72"/>
        </w:rPr>
        <w:t>年版）</w:t>
      </w:r>
    </w:p>
    <w:p>
      <w:pPr>
        <w:widowControl/>
        <w:jc w:val="center"/>
        <w:rPr>
          <w:rFonts w:ascii="Times New Roman" w:hAnsi="Times New Roman"/>
          <w:b/>
          <w:color w:val="auto"/>
          <w:kern w:val="0"/>
          <w:sz w:val="52"/>
          <w:szCs w:val="52"/>
        </w:rPr>
      </w:pPr>
    </w:p>
    <w:p>
      <w:pPr>
        <w:widowControl/>
        <w:jc w:val="center"/>
        <w:rPr>
          <w:rFonts w:ascii="Times New Roman" w:hAnsi="Times New Roman"/>
          <w:b/>
          <w:color w:val="auto"/>
          <w:kern w:val="0"/>
          <w:sz w:val="52"/>
          <w:szCs w:val="52"/>
        </w:rPr>
      </w:pPr>
    </w:p>
    <w:p>
      <w:pPr>
        <w:widowControl/>
        <w:jc w:val="center"/>
        <w:rPr>
          <w:rFonts w:ascii="Times New Roman" w:hAnsi="Times New Roman"/>
          <w:b/>
          <w:color w:val="auto"/>
          <w:kern w:val="0"/>
          <w:sz w:val="52"/>
          <w:szCs w:val="52"/>
        </w:rPr>
      </w:pPr>
    </w:p>
    <w:p>
      <w:pPr>
        <w:widowControl/>
        <w:jc w:val="center"/>
        <w:rPr>
          <w:rFonts w:ascii="Times New Roman" w:hAnsi="Times New Roman"/>
          <w:b/>
          <w:color w:val="auto"/>
          <w:kern w:val="0"/>
          <w:sz w:val="52"/>
          <w:szCs w:val="52"/>
        </w:rPr>
      </w:pPr>
    </w:p>
    <w:p>
      <w:pPr>
        <w:widowControl/>
        <w:jc w:val="center"/>
        <w:rPr>
          <w:rFonts w:ascii="Times New Roman" w:hAnsi="Times New Roman" w:eastAsia="楷体_GB2312"/>
          <w:b/>
          <w:color w:val="auto"/>
          <w:kern w:val="0"/>
          <w:sz w:val="36"/>
          <w:szCs w:val="36"/>
        </w:rPr>
      </w:pPr>
      <w:r>
        <w:rPr>
          <w:rFonts w:ascii="Times New Roman" w:hAnsi="Times New Roman" w:eastAsia="楷体_GB2312"/>
          <w:b/>
          <w:color w:val="auto"/>
          <w:kern w:val="0"/>
          <w:sz w:val="36"/>
          <w:szCs w:val="36"/>
        </w:rPr>
        <w:t>江苏省精神文明建设指导委员会</w:t>
      </w:r>
    </w:p>
    <w:p>
      <w:pPr>
        <w:spacing w:line="740" w:lineRule="exact"/>
        <w:jc w:val="center"/>
        <w:rPr>
          <w:rFonts w:ascii="Times New Roman" w:hAnsi="Times New Roman" w:eastAsia="仿宋"/>
          <w:b/>
          <w:color w:val="auto"/>
          <w:sz w:val="44"/>
          <w:szCs w:val="44"/>
        </w:rPr>
      </w:pPr>
      <w:r>
        <w:rPr>
          <w:rFonts w:ascii="Times New Roman" w:hAnsi="Times New Roman"/>
          <w:b/>
          <w:color w:val="auto"/>
          <w:kern w:val="0"/>
          <w:sz w:val="36"/>
          <w:szCs w:val="36"/>
        </w:rPr>
        <w:t>2021</w:t>
      </w:r>
      <w:r>
        <w:rPr>
          <w:rFonts w:ascii="Times New Roman" w:hAnsi="Times New Roman" w:eastAsia="楷体_GB2312"/>
          <w:b/>
          <w:color w:val="auto"/>
          <w:kern w:val="0"/>
          <w:sz w:val="36"/>
          <w:szCs w:val="36"/>
        </w:rPr>
        <w:t>年</w:t>
      </w:r>
      <w:r>
        <w:rPr>
          <w:rFonts w:hint="eastAsia" w:ascii="Times New Roman" w:hAnsi="Times New Roman" w:eastAsia="楷体_GB2312"/>
          <w:b/>
          <w:color w:val="auto"/>
          <w:kern w:val="0"/>
          <w:sz w:val="36"/>
          <w:szCs w:val="36"/>
        </w:rPr>
        <w:t>8</w:t>
      </w:r>
      <w:r>
        <w:rPr>
          <w:rFonts w:ascii="Times New Roman" w:hAnsi="Times New Roman" w:eastAsia="楷体_GB2312"/>
          <w:b/>
          <w:color w:val="auto"/>
          <w:kern w:val="0"/>
          <w:sz w:val="36"/>
          <w:szCs w:val="36"/>
        </w:rPr>
        <w:t>月</w:t>
      </w:r>
    </w:p>
    <w:p>
      <w:pPr>
        <w:rPr>
          <w:rFonts w:ascii="Times New Roman" w:hAnsi="Times New Roman"/>
          <w:b/>
          <w:color w:val="auto"/>
        </w:rPr>
      </w:pPr>
    </w:p>
    <w:p>
      <w:pPr>
        <w:widowControl/>
        <w:jc w:val="left"/>
        <w:rPr>
          <w:rFonts w:ascii="Times New Roman" w:hAnsi="Times New Roman"/>
          <w:b/>
          <w:color w:val="auto"/>
        </w:rPr>
        <w:sectPr>
          <w:footerReference r:id="rId13" w:type="default"/>
          <w:footerReference r:id="rId14" w:type="even"/>
          <w:pgSz w:w="16838" w:h="11906" w:orient="landscape"/>
          <w:pgMar w:top="1106" w:right="1440" w:bottom="1361" w:left="1440" w:header="851" w:footer="992" w:gutter="0"/>
          <w:pgNumType w:start="0"/>
          <w:cols w:space="720" w:num="1"/>
          <w:titlePg/>
          <w:docGrid w:type="lines" w:linePitch="312" w:charSpace="0"/>
        </w:sectPr>
      </w:pPr>
    </w:p>
    <w:p>
      <w:pPr>
        <w:widowControl/>
        <w:jc w:val="left"/>
        <w:rPr>
          <w:rFonts w:ascii="Times New Roman" w:hAnsi="Times New Roman"/>
          <w:b/>
          <w:color w:val="auto"/>
        </w:rPr>
      </w:pPr>
    </w:p>
    <w:p>
      <w:pPr>
        <w:widowControl/>
        <w:jc w:val="center"/>
        <w:rPr>
          <w:rFonts w:ascii="Times New Roman" w:hAnsi="Times New Roman" w:eastAsia="方正小标宋简体"/>
          <w:b/>
          <w:bCs/>
          <w:color w:val="auto"/>
          <w:kern w:val="0"/>
          <w:sz w:val="50"/>
          <w:szCs w:val="72"/>
        </w:rPr>
      </w:pPr>
      <w:r>
        <w:rPr>
          <w:rFonts w:ascii="Times New Roman" w:hAnsi="Times New Roman" w:eastAsia="方正小标宋简体"/>
          <w:b/>
          <w:bCs/>
          <w:color w:val="auto"/>
          <w:kern w:val="0"/>
          <w:sz w:val="50"/>
          <w:szCs w:val="72"/>
        </w:rPr>
        <w:t>说  明</w:t>
      </w:r>
    </w:p>
    <w:p>
      <w:pPr>
        <w:widowControl/>
        <w:spacing w:line="600" w:lineRule="exact"/>
        <w:ind w:firstLine="630" w:firstLineChars="196"/>
        <w:jc w:val="left"/>
        <w:rPr>
          <w:rFonts w:ascii="Times New Roman" w:hAnsi="Times New Roman" w:eastAsia="仿宋_GB2312"/>
          <w:b/>
          <w:bCs/>
          <w:color w:val="auto"/>
          <w:kern w:val="0"/>
          <w:sz w:val="32"/>
          <w:szCs w:val="32"/>
        </w:rPr>
      </w:pPr>
    </w:p>
    <w:p>
      <w:pPr>
        <w:widowControl/>
        <w:spacing w:line="600" w:lineRule="exact"/>
        <w:ind w:firstLine="630" w:firstLineChars="196"/>
        <w:jc w:val="left"/>
        <w:rPr>
          <w:rFonts w:hint="eastAsia" w:ascii="Times New Roman" w:hAnsi="Times New Roman" w:eastAsia="仿宋_GB2312"/>
          <w:b/>
          <w:bCs/>
          <w:color w:val="auto"/>
          <w:kern w:val="0"/>
          <w:sz w:val="32"/>
          <w:szCs w:val="32"/>
        </w:rPr>
      </w:pPr>
      <w:r>
        <w:rPr>
          <w:rFonts w:hint="eastAsia" w:ascii="Times New Roman" w:hAnsi="Times New Roman" w:eastAsia="仿宋_GB2312"/>
          <w:b/>
          <w:bCs/>
          <w:color w:val="auto"/>
          <w:kern w:val="0"/>
          <w:sz w:val="32"/>
          <w:szCs w:val="32"/>
        </w:rPr>
        <w:t>一、江苏省文明社区是江苏省精神文明建设指导委员会授予的综合性荣誉称号。获此荣誉称号的是积极开展群众性精神文明创建活动、坚持物质文明和精神文明两手抓、各项事业全面协调发展、精神文明建设成效突出、在全省具有一定示范意义的城市社区。</w:t>
      </w:r>
    </w:p>
    <w:p>
      <w:pPr>
        <w:widowControl/>
        <w:spacing w:line="600" w:lineRule="exact"/>
        <w:ind w:firstLine="630" w:firstLineChars="196"/>
        <w:jc w:val="left"/>
        <w:rPr>
          <w:rFonts w:hint="eastAsia" w:ascii="Times New Roman" w:hAnsi="Times New Roman" w:eastAsia="仿宋_GB2312"/>
          <w:b/>
          <w:bCs/>
          <w:color w:val="auto"/>
          <w:kern w:val="0"/>
          <w:sz w:val="32"/>
          <w:szCs w:val="32"/>
        </w:rPr>
      </w:pPr>
      <w:r>
        <w:rPr>
          <w:rFonts w:hint="eastAsia" w:ascii="Times New Roman" w:hAnsi="Times New Roman" w:eastAsia="仿宋_GB2312"/>
          <w:b/>
          <w:bCs/>
          <w:color w:val="auto"/>
          <w:kern w:val="0"/>
          <w:sz w:val="32"/>
          <w:szCs w:val="32"/>
        </w:rPr>
        <w:t>二、江苏省文明社区每三年评选表彰一次，依据《江苏省文明社区测评体系》经测评遴选产生。</w:t>
      </w:r>
    </w:p>
    <w:p>
      <w:pPr>
        <w:widowControl/>
        <w:spacing w:line="600" w:lineRule="exact"/>
        <w:ind w:firstLine="630" w:firstLineChars="196"/>
        <w:jc w:val="left"/>
        <w:rPr>
          <w:rFonts w:hint="eastAsia" w:ascii="Times New Roman" w:hAnsi="Times New Roman" w:eastAsia="仿宋_GB2312"/>
          <w:b/>
          <w:bCs/>
          <w:color w:val="auto"/>
          <w:kern w:val="0"/>
          <w:sz w:val="32"/>
          <w:szCs w:val="32"/>
        </w:rPr>
      </w:pPr>
      <w:r>
        <w:rPr>
          <w:rFonts w:hint="eastAsia" w:ascii="Times New Roman" w:hAnsi="Times New Roman" w:eastAsia="仿宋_GB2312"/>
          <w:b/>
          <w:bCs/>
          <w:color w:val="auto"/>
          <w:kern w:val="0"/>
          <w:sz w:val="32"/>
          <w:szCs w:val="32"/>
        </w:rPr>
        <w:t>三、测评体系设思想引领、精神风貌、人居环境、基层治理4个测评项目、14项测评指标、38条测评标准。</w:t>
      </w:r>
    </w:p>
    <w:p>
      <w:pPr>
        <w:widowControl/>
        <w:spacing w:line="600" w:lineRule="exact"/>
        <w:ind w:firstLine="630" w:firstLineChars="196"/>
        <w:jc w:val="left"/>
        <w:rPr>
          <w:rFonts w:ascii="Times New Roman" w:hAnsi="Times New Roman" w:eastAsia="仿宋_GB2312"/>
          <w:b/>
          <w:bCs/>
          <w:color w:val="auto"/>
          <w:kern w:val="0"/>
          <w:sz w:val="32"/>
          <w:szCs w:val="32"/>
        </w:rPr>
      </w:pPr>
      <w:r>
        <w:rPr>
          <w:rFonts w:hint="eastAsia" w:ascii="Times New Roman" w:hAnsi="Times New Roman" w:eastAsia="仿宋_GB2312"/>
          <w:b/>
          <w:bCs/>
          <w:color w:val="auto"/>
          <w:kern w:val="0"/>
          <w:sz w:val="32"/>
          <w:szCs w:val="32"/>
        </w:rPr>
        <w:t>四、江苏省文明社区测评由江苏省文明办委托各设区市文明办进行，省文明办组织随机抽样测评。</w:t>
      </w:r>
    </w:p>
    <w:p>
      <w:pPr>
        <w:widowControl/>
        <w:spacing w:line="600" w:lineRule="exact"/>
        <w:ind w:firstLine="630" w:firstLineChars="196"/>
        <w:jc w:val="left"/>
        <w:rPr>
          <w:rFonts w:hint="eastAsia" w:ascii="Times New Roman" w:hAnsi="Times New Roman" w:eastAsia="仿宋_GB2312"/>
          <w:b/>
          <w:bCs/>
          <w:color w:val="auto"/>
          <w:kern w:val="0"/>
          <w:sz w:val="32"/>
          <w:szCs w:val="32"/>
        </w:rPr>
      </w:pPr>
      <w:r>
        <w:rPr>
          <w:rFonts w:hint="eastAsia" w:ascii="Times New Roman" w:hAnsi="Times New Roman" w:eastAsia="仿宋_GB2312"/>
          <w:b/>
          <w:bCs/>
          <w:color w:val="auto"/>
          <w:kern w:val="0"/>
          <w:sz w:val="32"/>
          <w:szCs w:val="32"/>
        </w:rPr>
        <w:t>五、各设区市文明办组织测评时，可结合各地实际，进一步细化测评内容和评分标准。测评可综合采用实地考察、调查访谈、查看情况资料等方式。</w:t>
      </w:r>
    </w:p>
    <w:p>
      <w:pPr>
        <w:widowControl/>
        <w:spacing w:line="600" w:lineRule="exact"/>
        <w:ind w:firstLine="630" w:firstLineChars="196"/>
        <w:jc w:val="left"/>
        <w:rPr>
          <w:rFonts w:hint="eastAsia" w:ascii="Times New Roman" w:hAnsi="Times New Roman" w:eastAsia="仿宋_GB2312"/>
          <w:b/>
          <w:bCs/>
          <w:color w:val="auto"/>
          <w:kern w:val="0"/>
          <w:sz w:val="32"/>
          <w:szCs w:val="32"/>
        </w:rPr>
      </w:pPr>
      <w:r>
        <w:rPr>
          <w:rFonts w:hint="eastAsia" w:ascii="Times New Roman" w:hAnsi="Times New Roman" w:eastAsia="仿宋_GB2312"/>
          <w:b/>
          <w:bCs/>
          <w:color w:val="auto"/>
          <w:kern w:val="0"/>
          <w:sz w:val="32"/>
          <w:szCs w:val="32"/>
        </w:rPr>
        <w:t>六、江苏省文明社区测评工作坚持因地制宜、实事求是，重在考查创建常态、强化日常监督，防止层层加码，力戒形式主义、官僚主义，切实减轻基层负担。</w:t>
      </w:r>
    </w:p>
    <w:p>
      <w:pPr>
        <w:widowControl/>
        <w:spacing w:line="600" w:lineRule="exact"/>
        <w:ind w:firstLine="630" w:firstLineChars="196"/>
        <w:jc w:val="left"/>
        <w:rPr>
          <w:rFonts w:ascii="Times New Roman" w:hAnsi="Times New Roman" w:eastAsia="仿宋_GB2312"/>
          <w:b/>
          <w:bCs/>
          <w:color w:val="auto"/>
          <w:kern w:val="0"/>
          <w:sz w:val="32"/>
          <w:szCs w:val="32"/>
        </w:rPr>
      </w:pPr>
      <w:r>
        <w:rPr>
          <w:rFonts w:hint="eastAsia" w:ascii="Times New Roman" w:hAnsi="Times New Roman" w:eastAsia="仿宋_GB2312"/>
          <w:b/>
          <w:bCs/>
          <w:color w:val="auto"/>
          <w:kern w:val="0"/>
          <w:sz w:val="32"/>
          <w:szCs w:val="32"/>
        </w:rPr>
        <w:t>七、三年创建周期内有以下情形之一的社区，不得申报江苏省文明社区：</w:t>
      </w:r>
    </w:p>
    <w:p>
      <w:pPr>
        <w:widowControl/>
        <w:spacing w:line="600" w:lineRule="exact"/>
        <w:ind w:firstLine="643" w:firstLineChars="200"/>
        <w:jc w:val="left"/>
        <w:rPr>
          <w:rFonts w:ascii="Times New Roman" w:hAnsi="Times New Roman" w:eastAsia="仿宋_GB2312"/>
          <w:b/>
          <w:color w:val="auto"/>
          <w:sz w:val="32"/>
          <w:szCs w:val="32"/>
        </w:rPr>
      </w:pPr>
      <w:r>
        <w:rPr>
          <w:rFonts w:ascii="Times New Roman" w:hAnsi="Times New Roman" w:eastAsia="仿宋_GB2312"/>
          <w:b/>
          <w:color w:val="auto"/>
          <w:sz w:val="32"/>
          <w:szCs w:val="32"/>
        </w:rPr>
        <w:t>1．</w:t>
      </w:r>
      <w:r>
        <w:rPr>
          <w:rFonts w:hint="eastAsia" w:ascii="Times New Roman" w:hAnsi="Times New Roman" w:eastAsia="仿宋_GB2312"/>
          <w:b/>
          <w:color w:val="auto"/>
          <w:sz w:val="32"/>
          <w:szCs w:val="32"/>
        </w:rPr>
        <w:t>社区“两委”</w:t>
      </w:r>
      <w:r>
        <w:rPr>
          <w:rFonts w:ascii="Times New Roman" w:hAnsi="Times New Roman" w:eastAsia="仿宋_GB2312"/>
          <w:b/>
          <w:color w:val="auto"/>
          <w:sz w:val="32"/>
          <w:szCs w:val="32"/>
        </w:rPr>
        <w:t>班子成员严重违纪</w:t>
      </w:r>
      <w:r>
        <w:rPr>
          <w:rFonts w:hint="eastAsia" w:ascii="Times New Roman" w:hAnsi="Times New Roman" w:eastAsia="仿宋_GB2312"/>
          <w:b/>
          <w:color w:val="auto"/>
          <w:sz w:val="32"/>
          <w:szCs w:val="32"/>
        </w:rPr>
        <w:t>或</w:t>
      </w:r>
      <w:r>
        <w:rPr>
          <w:rFonts w:ascii="Times New Roman" w:hAnsi="Times New Roman" w:eastAsia="仿宋_GB2312"/>
          <w:b/>
          <w:color w:val="auto"/>
          <w:sz w:val="32"/>
          <w:szCs w:val="32"/>
        </w:rPr>
        <w:t>违法犯罪，受到撤销党内职务以上处分或被追究刑事责任；</w:t>
      </w:r>
    </w:p>
    <w:p>
      <w:pPr>
        <w:widowControl/>
        <w:spacing w:line="600" w:lineRule="exact"/>
        <w:ind w:firstLine="643" w:firstLineChars="200"/>
        <w:jc w:val="left"/>
        <w:rPr>
          <w:rFonts w:ascii="Times New Roman" w:hAnsi="Times New Roman" w:eastAsia="仿宋_GB2312"/>
          <w:b/>
          <w:color w:val="auto"/>
          <w:sz w:val="32"/>
          <w:szCs w:val="32"/>
        </w:rPr>
      </w:pPr>
      <w:r>
        <w:rPr>
          <w:rFonts w:ascii="Times New Roman" w:hAnsi="Times New Roman" w:eastAsia="仿宋_GB2312"/>
          <w:b/>
          <w:color w:val="auto"/>
          <w:sz w:val="32"/>
          <w:szCs w:val="32"/>
        </w:rPr>
        <w:t>2．社区党组织被列为软弱涣散基层党组织；</w:t>
      </w:r>
    </w:p>
    <w:p>
      <w:pPr>
        <w:widowControl/>
        <w:spacing w:line="600" w:lineRule="exact"/>
        <w:ind w:firstLine="643" w:firstLineChars="200"/>
        <w:jc w:val="left"/>
        <w:rPr>
          <w:rFonts w:ascii="Times New Roman" w:hAnsi="Times New Roman" w:eastAsia="仿宋_GB2312"/>
          <w:b/>
          <w:color w:val="auto"/>
          <w:sz w:val="32"/>
          <w:szCs w:val="32"/>
        </w:rPr>
      </w:pPr>
      <w:r>
        <w:rPr>
          <w:rFonts w:hint="eastAsia" w:ascii="Times New Roman" w:hAnsi="Times New Roman" w:eastAsia="仿宋_GB2312"/>
          <w:b/>
          <w:color w:val="auto"/>
          <w:sz w:val="32"/>
          <w:szCs w:val="32"/>
        </w:rPr>
        <w:t>3</w:t>
      </w:r>
      <w:r>
        <w:rPr>
          <w:rFonts w:ascii="Times New Roman" w:hAnsi="Times New Roman" w:eastAsia="仿宋_GB2312"/>
          <w:b/>
          <w:color w:val="auto"/>
          <w:sz w:val="32"/>
          <w:szCs w:val="32"/>
        </w:rPr>
        <w:t>．</w:t>
      </w:r>
      <w:r>
        <w:rPr>
          <w:rFonts w:hint="eastAsia" w:ascii="Times New Roman" w:hAnsi="Times New Roman" w:eastAsia="仿宋_GB2312"/>
          <w:b/>
          <w:color w:val="auto"/>
          <w:sz w:val="32"/>
          <w:szCs w:val="32"/>
        </w:rPr>
        <w:t>社会治安工作不力，</w:t>
      </w:r>
      <w:r>
        <w:rPr>
          <w:rFonts w:ascii="Times New Roman" w:hAnsi="Times New Roman" w:eastAsia="仿宋_GB2312"/>
          <w:b/>
          <w:color w:val="auto"/>
          <w:sz w:val="32"/>
          <w:szCs w:val="32"/>
        </w:rPr>
        <w:t>发生重大刑事案件；</w:t>
      </w:r>
    </w:p>
    <w:p>
      <w:pPr>
        <w:widowControl/>
        <w:spacing w:line="600" w:lineRule="exact"/>
        <w:ind w:firstLine="643" w:firstLineChars="200"/>
        <w:jc w:val="left"/>
        <w:rPr>
          <w:rFonts w:ascii="Times New Roman" w:hAnsi="Times New Roman" w:eastAsia="仿宋_GB2312"/>
          <w:b/>
          <w:color w:val="auto"/>
          <w:sz w:val="32"/>
          <w:szCs w:val="32"/>
        </w:rPr>
      </w:pPr>
      <w:r>
        <w:rPr>
          <w:rFonts w:hint="eastAsia" w:ascii="Times New Roman" w:hAnsi="Times New Roman" w:eastAsia="仿宋_GB2312"/>
          <w:b/>
          <w:color w:val="auto"/>
          <w:sz w:val="32"/>
          <w:szCs w:val="32"/>
        </w:rPr>
        <w:t>4</w:t>
      </w:r>
      <w:r>
        <w:rPr>
          <w:rFonts w:ascii="Times New Roman" w:hAnsi="Times New Roman" w:eastAsia="仿宋_GB2312"/>
          <w:b/>
          <w:color w:val="auto"/>
          <w:sz w:val="32"/>
          <w:szCs w:val="32"/>
        </w:rPr>
        <w:t>．发生重大安全生产、食品药品安全、环境污染、文物盗掘损毁事故；</w:t>
      </w:r>
    </w:p>
    <w:p>
      <w:pPr>
        <w:widowControl/>
        <w:spacing w:line="600" w:lineRule="exact"/>
        <w:ind w:firstLine="643" w:firstLineChars="200"/>
        <w:jc w:val="left"/>
        <w:rPr>
          <w:rFonts w:ascii="Times New Roman" w:hAnsi="Times New Roman" w:eastAsia="仿宋_GB2312"/>
          <w:b/>
          <w:color w:val="auto"/>
          <w:sz w:val="32"/>
          <w:szCs w:val="32"/>
        </w:rPr>
      </w:pPr>
      <w:r>
        <w:rPr>
          <w:rFonts w:hint="eastAsia" w:ascii="Times New Roman" w:hAnsi="Times New Roman" w:eastAsia="仿宋_GB2312"/>
          <w:b/>
          <w:color w:val="auto"/>
          <w:sz w:val="32"/>
          <w:szCs w:val="32"/>
        </w:rPr>
        <w:t>5</w:t>
      </w:r>
      <w:r>
        <w:rPr>
          <w:rFonts w:ascii="Times New Roman" w:hAnsi="Times New Roman" w:eastAsia="仿宋_GB2312"/>
          <w:b/>
          <w:color w:val="auto"/>
          <w:sz w:val="32"/>
          <w:szCs w:val="32"/>
        </w:rPr>
        <w:t>．发生重大</w:t>
      </w:r>
      <w:r>
        <w:rPr>
          <w:rFonts w:hint="eastAsia" w:ascii="Times New Roman" w:hAnsi="Times New Roman" w:eastAsia="仿宋_GB2312"/>
          <w:b/>
          <w:color w:val="auto"/>
          <w:sz w:val="32"/>
          <w:szCs w:val="32"/>
        </w:rPr>
        <w:t>影响的</w:t>
      </w:r>
      <w:r>
        <w:rPr>
          <w:rFonts w:ascii="Times New Roman" w:hAnsi="Times New Roman" w:eastAsia="仿宋_GB2312"/>
          <w:b/>
          <w:color w:val="auto"/>
          <w:sz w:val="32"/>
          <w:szCs w:val="32"/>
        </w:rPr>
        <w:t>群体性事件、</w:t>
      </w:r>
      <w:r>
        <w:rPr>
          <w:rFonts w:hint="eastAsia" w:ascii="Times New Roman" w:hAnsi="Times New Roman" w:eastAsia="仿宋_GB2312"/>
          <w:b/>
          <w:color w:val="auto"/>
          <w:sz w:val="32"/>
          <w:szCs w:val="32"/>
        </w:rPr>
        <w:t>负面舆情</w:t>
      </w:r>
      <w:r>
        <w:rPr>
          <w:rFonts w:ascii="Times New Roman" w:hAnsi="Times New Roman" w:eastAsia="仿宋_GB2312"/>
          <w:b/>
          <w:color w:val="auto"/>
          <w:sz w:val="32"/>
          <w:szCs w:val="32"/>
        </w:rPr>
        <w:t>、意识形态问题；</w:t>
      </w:r>
    </w:p>
    <w:p>
      <w:pPr>
        <w:widowControl/>
        <w:spacing w:line="600" w:lineRule="exact"/>
        <w:ind w:firstLine="643" w:firstLineChars="200"/>
        <w:jc w:val="left"/>
        <w:rPr>
          <w:rFonts w:ascii="Times New Roman" w:hAnsi="Times New Roman" w:eastAsia="仿宋_GB2312"/>
          <w:b/>
          <w:color w:val="auto"/>
          <w:sz w:val="32"/>
          <w:szCs w:val="32"/>
        </w:rPr>
      </w:pPr>
      <w:r>
        <w:rPr>
          <w:rFonts w:hint="eastAsia" w:ascii="Times New Roman" w:hAnsi="Times New Roman" w:eastAsia="仿宋_GB2312"/>
          <w:b/>
          <w:color w:val="auto"/>
          <w:sz w:val="32"/>
          <w:szCs w:val="32"/>
        </w:rPr>
        <w:t>6</w:t>
      </w:r>
      <w:r>
        <w:rPr>
          <w:rFonts w:ascii="Times New Roman" w:hAnsi="Times New Roman" w:eastAsia="仿宋_GB2312"/>
          <w:b/>
          <w:color w:val="auto"/>
          <w:sz w:val="32"/>
          <w:szCs w:val="32"/>
        </w:rPr>
        <w:t>．发生社会影响恶劣的黄、赌、毒、黑、恶案件，或严重扰乱网络秩序事件，或邪教、非法宗教活动；</w:t>
      </w:r>
    </w:p>
    <w:p>
      <w:pPr>
        <w:widowControl/>
        <w:spacing w:line="600" w:lineRule="exact"/>
        <w:ind w:firstLine="643" w:firstLineChars="200"/>
        <w:jc w:val="left"/>
        <w:rPr>
          <w:rFonts w:hint="eastAsia" w:ascii="Times New Roman" w:hAnsi="Times New Roman" w:eastAsia="仿宋_GB2312"/>
          <w:b/>
          <w:color w:val="auto"/>
          <w:sz w:val="32"/>
          <w:szCs w:val="32"/>
        </w:rPr>
      </w:pPr>
      <w:r>
        <w:rPr>
          <w:rFonts w:hint="eastAsia" w:ascii="Times New Roman" w:hAnsi="Times New Roman" w:eastAsia="仿宋_GB2312"/>
          <w:b/>
          <w:color w:val="auto"/>
          <w:sz w:val="32"/>
          <w:szCs w:val="32"/>
        </w:rPr>
        <w:t>7</w:t>
      </w:r>
      <w:r>
        <w:rPr>
          <w:rFonts w:ascii="Times New Roman" w:hAnsi="Times New Roman" w:eastAsia="仿宋_GB2312"/>
          <w:b/>
          <w:color w:val="auto"/>
          <w:sz w:val="32"/>
          <w:szCs w:val="32"/>
        </w:rPr>
        <w:t>．发生聚集性重大传染病事件以及其他影响公共健康安全的事件</w:t>
      </w:r>
      <w:r>
        <w:rPr>
          <w:rFonts w:hint="eastAsia" w:ascii="Times New Roman" w:hAnsi="Times New Roman" w:eastAsia="仿宋_GB2312"/>
          <w:b/>
          <w:color w:val="auto"/>
          <w:sz w:val="32"/>
          <w:szCs w:val="32"/>
        </w:rPr>
        <w:t>；</w:t>
      </w:r>
    </w:p>
    <w:p>
      <w:pPr>
        <w:widowControl/>
        <w:spacing w:line="600" w:lineRule="exact"/>
        <w:ind w:firstLine="643" w:firstLineChars="200"/>
        <w:jc w:val="left"/>
        <w:rPr>
          <w:rFonts w:hint="eastAsia" w:ascii="Times New Roman" w:hAnsi="Times New Roman" w:eastAsia="仿宋_GB2312"/>
          <w:b/>
          <w:color w:val="auto"/>
          <w:sz w:val="32"/>
          <w:szCs w:val="32"/>
        </w:rPr>
      </w:pPr>
      <w:r>
        <w:rPr>
          <w:rFonts w:hint="eastAsia" w:ascii="Times New Roman" w:hAnsi="Times New Roman" w:eastAsia="仿宋_GB2312"/>
          <w:b/>
          <w:color w:val="auto"/>
          <w:sz w:val="32"/>
          <w:szCs w:val="32"/>
        </w:rPr>
        <w:t>8</w:t>
      </w:r>
      <w:r>
        <w:rPr>
          <w:rFonts w:ascii="Times New Roman" w:hAnsi="Times New Roman" w:eastAsia="仿宋_GB2312"/>
          <w:b/>
          <w:color w:val="auto"/>
          <w:sz w:val="32"/>
          <w:szCs w:val="32"/>
        </w:rPr>
        <w:t>．</w:t>
      </w:r>
      <w:r>
        <w:rPr>
          <w:rFonts w:hint="eastAsia" w:ascii="Times New Roman" w:hAnsi="Times New Roman" w:eastAsia="仿宋_GB2312"/>
          <w:b/>
          <w:color w:val="auto"/>
          <w:sz w:val="32"/>
          <w:szCs w:val="32"/>
        </w:rPr>
        <w:t>日常创建滑坡严重，发生弄虚作假、突击迎检或严重干扰群众正常生产生活等问题；</w:t>
      </w:r>
    </w:p>
    <w:p>
      <w:pPr>
        <w:widowControl/>
        <w:spacing w:line="600" w:lineRule="exact"/>
        <w:ind w:firstLine="643" w:firstLineChars="200"/>
        <w:jc w:val="left"/>
        <w:rPr>
          <w:rFonts w:ascii="Times New Roman" w:hAnsi="Times New Roman" w:eastAsia="仿宋_GB2312"/>
          <w:b/>
          <w:color w:val="auto"/>
          <w:sz w:val="32"/>
          <w:szCs w:val="32"/>
        </w:rPr>
      </w:pPr>
      <w:r>
        <w:rPr>
          <w:rFonts w:hint="eastAsia" w:ascii="Times New Roman" w:hAnsi="Times New Roman" w:eastAsia="仿宋_GB2312"/>
          <w:b/>
          <w:color w:val="auto"/>
          <w:sz w:val="32"/>
          <w:szCs w:val="32"/>
        </w:rPr>
        <w:t>9．发生其他与精神文明建设要求极不相符的事件</w:t>
      </w:r>
      <w:r>
        <w:rPr>
          <w:rFonts w:ascii="Times New Roman" w:hAnsi="Times New Roman" w:eastAsia="仿宋_GB2312"/>
          <w:b/>
          <w:color w:val="auto"/>
          <w:sz w:val="32"/>
          <w:szCs w:val="32"/>
        </w:rPr>
        <w:t>。</w:t>
      </w:r>
    </w:p>
    <w:p>
      <w:pPr>
        <w:widowControl/>
        <w:spacing w:line="600" w:lineRule="exact"/>
        <w:ind w:firstLine="723" w:firstLineChars="200"/>
        <w:jc w:val="left"/>
        <w:rPr>
          <w:rFonts w:ascii="Times New Roman" w:hAnsi="Times New Roman" w:eastAsia="仿宋_GB2312"/>
          <w:b/>
          <w:color w:val="auto"/>
          <w:sz w:val="36"/>
          <w:szCs w:val="36"/>
        </w:rPr>
        <w:sectPr>
          <w:footerReference r:id="rId16" w:type="first"/>
          <w:footerReference r:id="rId15" w:type="default"/>
          <w:pgSz w:w="16838" w:h="11906" w:orient="landscape"/>
          <w:pgMar w:top="1106" w:right="1440" w:bottom="1361" w:left="1440" w:header="851" w:footer="992" w:gutter="0"/>
          <w:pgNumType w:start="1"/>
          <w:cols w:space="720" w:num="1"/>
          <w:docGrid w:type="lines" w:linePitch="312" w:charSpace="0"/>
        </w:sectPr>
      </w:pPr>
    </w:p>
    <w:p>
      <w:pPr>
        <w:widowControl/>
        <w:spacing w:line="480" w:lineRule="exact"/>
        <w:ind w:firstLine="602" w:firstLineChars="200"/>
        <w:jc w:val="left"/>
        <w:rPr>
          <w:rFonts w:ascii="Times New Roman" w:hAnsi="Times New Roman"/>
          <w:b/>
          <w:color w:val="auto"/>
          <w:sz w:val="30"/>
          <w:szCs w:val="30"/>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1498"/>
        <w:gridCol w:w="7431"/>
        <w:gridCol w:w="1309"/>
        <w:gridCol w:w="2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blHeader/>
          <w:jc w:val="center"/>
        </w:trPr>
        <w:tc>
          <w:tcPr>
            <w:tcW w:w="1345" w:type="dxa"/>
            <w:noWrap w:val="0"/>
            <w:vAlign w:val="center"/>
          </w:tcPr>
          <w:p>
            <w:pPr>
              <w:spacing w:line="500" w:lineRule="exact"/>
              <w:jc w:val="center"/>
              <w:rPr>
                <w:rFonts w:ascii="Times New Roman" w:hAnsi="Times New Roman" w:eastAsia="黑体"/>
                <w:b/>
                <w:color w:val="auto"/>
                <w:sz w:val="28"/>
                <w:szCs w:val="28"/>
              </w:rPr>
            </w:pPr>
            <w:r>
              <w:rPr>
                <w:rFonts w:ascii="Times New Roman" w:hAnsi="Times New Roman" w:eastAsia="黑体"/>
                <w:b/>
                <w:color w:val="auto"/>
                <w:sz w:val="28"/>
                <w:szCs w:val="28"/>
              </w:rPr>
              <w:t>测评项目</w:t>
            </w:r>
          </w:p>
        </w:tc>
        <w:tc>
          <w:tcPr>
            <w:tcW w:w="1498" w:type="dxa"/>
            <w:noWrap w:val="0"/>
            <w:vAlign w:val="center"/>
          </w:tcPr>
          <w:p>
            <w:pPr>
              <w:spacing w:line="500" w:lineRule="exact"/>
              <w:jc w:val="center"/>
              <w:rPr>
                <w:rFonts w:ascii="Times New Roman" w:hAnsi="Times New Roman" w:eastAsia="黑体"/>
                <w:b/>
                <w:color w:val="auto"/>
                <w:sz w:val="28"/>
                <w:szCs w:val="28"/>
              </w:rPr>
            </w:pPr>
            <w:r>
              <w:rPr>
                <w:rFonts w:ascii="Times New Roman" w:hAnsi="Times New Roman" w:eastAsia="黑体"/>
                <w:b/>
                <w:color w:val="auto"/>
                <w:sz w:val="28"/>
                <w:szCs w:val="28"/>
              </w:rPr>
              <w:t>测评指标</w:t>
            </w:r>
          </w:p>
        </w:tc>
        <w:tc>
          <w:tcPr>
            <w:tcW w:w="7431" w:type="dxa"/>
            <w:noWrap w:val="0"/>
            <w:vAlign w:val="center"/>
          </w:tcPr>
          <w:p>
            <w:pPr>
              <w:spacing w:line="500" w:lineRule="exact"/>
              <w:jc w:val="center"/>
              <w:rPr>
                <w:rFonts w:hint="eastAsia" w:ascii="Times New Roman" w:hAnsi="Times New Roman" w:eastAsia="黑体"/>
                <w:b/>
                <w:color w:val="auto"/>
                <w:sz w:val="28"/>
                <w:szCs w:val="28"/>
              </w:rPr>
            </w:pPr>
            <w:r>
              <w:rPr>
                <w:rFonts w:ascii="Times New Roman" w:hAnsi="Times New Roman" w:eastAsia="黑体"/>
                <w:b/>
                <w:color w:val="auto"/>
                <w:sz w:val="28"/>
                <w:szCs w:val="28"/>
              </w:rPr>
              <w:t>测评</w:t>
            </w:r>
            <w:r>
              <w:rPr>
                <w:rFonts w:hint="eastAsia" w:ascii="Times New Roman" w:hAnsi="Times New Roman" w:eastAsia="黑体"/>
                <w:b/>
                <w:color w:val="auto"/>
                <w:sz w:val="28"/>
                <w:szCs w:val="28"/>
              </w:rPr>
              <w:t>标准</w:t>
            </w:r>
          </w:p>
        </w:tc>
        <w:tc>
          <w:tcPr>
            <w:tcW w:w="1309" w:type="dxa"/>
            <w:noWrap w:val="0"/>
            <w:vAlign w:val="center"/>
          </w:tcPr>
          <w:p>
            <w:pPr>
              <w:spacing w:line="500" w:lineRule="exact"/>
              <w:jc w:val="center"/>
              <w:rPr>
                <w:rFonts w:hint="eastAsia" w:ascii="Times New Roman" w:hAnsi="Times New Roman" w:eastAsia="黑体"/>
                <w:b/>
                <w:color w:val="auto"/>
                <w:sz w:val="28"/>
                <w:szCs w:val="28"/>
              </w:rPr>
            </w:pPr>
            <w:r>
              <w:rPr>
                <w:rFonts w:hint="eastAsia" w:ascii="Times New Roman" w:hAnsi="Times New Roman" w:eastAsia="黑体"/>
                <w:b/>
                <w:color w:val="auto"/>
                <w:sz w:val="28"/>
                <w:szCs w:val="28"/>
              </w:rPr>
              <w:t>分值</w:t>
            </w:r>
          </w:p>
        </w:tc>
        <w:tc>
          <w:tcPr>
            <w:tcW w:w="2542" w:type="dxa"/>
            <w:noWrap w:val="0"/>
            <w:vAlign w:val="center"/>
          </w:tcPr>
          <w:p>
            <w:pPr>
              <w:spacing w:line="500" w:lineRule="exact"/>
              <w:jc w:val="center"/>
              <w:rPr>
                <w:rFonts w:hint="eastAsia" w:ascii="Times New Roman" w:hAnsi="Times New Roman" w:eastAsia="黑体"/>
                <w:b/>
                <w:color w:val="auto"/>
                <w:sz w:val="28"/>
                <w:szCs w:val="28"/>
              </w:rPr>
            </w:pPr>
            <w:r>
              <w:rPr>
                <w:rFonts w:hint="eastAsia" w:ascii="Times New Roman" w:hAnsi="Times New Roman" w:eastAsia="黑体"/>
                <w:b/>
                <w:color w:val="auto"/>
                <w:sz w:val="28"/>
                <w:szCs w:val="28"/>
              </w:rPr>
              <w:t>测评方法及内容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1" w:hRule="atLeast"/>
          <w:jc w:val="center"/>
        </w:trPr>
        <w:tc>
          <w:tcPr>
            <w:tcW w:w="1345" w:type="dxa"/>
            <w:noWrap w:val="0"/>
            <w:vAlign w:val="center"/>
          </w:tcPr>
          <w:p>
            <w:pPr>
              <w:spacing w:line="500" w:lineRule="exact"/>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I-1</w:t>
            </w:r>
          </w:p>
          <w:p>
            <w:pPr>
              <w:spacing w:line="500" w:lineRule="exact"/>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思想引领</w:t>
            </w:r>
          </w:p>
        </w:tc>
        <w:tc>
          <w:tcPr>
            <w:tcW w:w="1498" w:type="dxa"/>
            <w:noWrap w:val="0"/>
            <w:vAlign w:val="center"/>
          </w:tcPr>
          <w:p>
            <w:pPr>
              <w:spacing w:line="5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II-1</w:t>
            </w:r>
          </w:p>
          <w:p>
            <w:pPr>
              <w:spacing w:line="50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深入</w:t>
            </w:r>
            <w:r>
              <w:rPr>
                <w:rFonts w:ascii="Times New Roman" w:hAnsi="Times New Roman" w:eastAsia="仿宋_GB2312"/>
                <w:b/>
                <w:color w:val="auto"/>
                <w:sz w:val="28"/>
                <w:szCs w:val="28"/>
              </w:rPr>
              <w:t>学习宣传习近平新时代中国特色社会主义思想</w:t>
            </w:r>
          </w:p>
        </w:tc>
        <w:tc>
          <w:tcPr>
            <w:tcW w:w="7431" w:type="dxa"/>
            <w:noWrap w:val="0"/>
            <w:vAlign w:val="center"/>
          </w:tcPr>
          <w:p>
            <w:pPr>
              <w:spacing w:line="500" w:lineRule="exact"/>
              <w:rPr>
                <w:rFonts w:hint="eastAsia" w:ascii="Times New Roman" w:hAnsi="Times New Roman" w:eastAsia="仿宋_GB2312"/>
                <w:b/>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把学习习近平新时代中国特色社会主义思想作为社区“两委”首要政治任务，作为社区党支部（党委）理论学习中心组学习主题主线，面向党员干部开展多形式、分层次、全覆盖的学习培训，在党员干部中开展党史学习教育，用习近平新时代中国特色社会主义思想武装党员、教育人民、指导实践，引导党员干部增强“四个意识”、坚定“四个自信”、做到“两个维护”，提高政治判断力、政治领悟力、政治执行力，在思想上政治上行动上同以习近平同志为核心的党中央保持高度一致。</w:t>
            </w:r>
          </w:p>
          <w:p>
            <w:pPr>
              <w:spacing w:line="5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2</w:t>
            </w:r>
            <w:r>
              <w:rPr>
                <w:rFonts w:hint="eastAsia" w:ascii="Times New Roman" w:hAnsi="Times New Roman" w:eastAsia="仿宋_GB2312"/>
                <w:b/>
                <w:color w:val="auto"/>
                <w:sz w:val="28"/>
                <w:szCs w:val="28"/>
              </w:rPr>
              <w:t>）</w:t>
            </w:r>
            <w:r>
              <w:rPr>
                <w:rFonts w:ascii="Times New Roman" w:hAnsi="Times New Roman" w:eastAsia="仿宋_GB2312"/>
                <w:b/>
                <w:color w:val="auto"/>
                <w:sz w:val="28"/>
                <w:szCs w:val="28"/>
              </w:rPr>
              <w:t>把理论宣讲与惠民服务、文化生活、情景体验、情感交流相结合，贴近</w:t>
            </w:r>
            <w:r>
              <w:rPr>
                <w:rFonts w:hint="eastAsia" w:ascii="Times New Roman" w:hAnsi="Times New Roman" w:eastAsia="仿宋_GB2312"/>
                <w:b/>
                <w:color w:val="auto"/>
                <w:sz w:val="28"/>
                <w:szCs w:val="28"/>
              </w:rPr>
              <w:t>居民</w:t>
            </w:r>
            <w:r>
              <w:rPr>
                <w:rFonts w:ascii="Times New Roman" w:hAnsi="Times New Roman" w:eastAsia="仿宋_GB2312"/>
                <w:b/>
                <w:color w:val="auto"/>
                <w:sz w:val="28"/>
                <w:szCs w:val="28"/>
              </w:rPr>
              <w:t>思想实际和生产生活实际，采取浅显易懂的语言和</w:t>
            </w:r>
            <w:r>
              <w:rPr>
                <w:rFonts w:hint="eastAsia" w:ascii="Times New Roman" w:hAnsi="Times New Roman" w:eastAsia="仿宋_GB2312"/>
                <w:b/>
                <w:color w:val="auto"/>
                <w:sz w:val="28"/>
                <w:szCs w:val="28"/>
              </w:rPr>
              <w:t>居民</w:t>
            </w:r>
            <w:r>
              <w:rPr>
                <w:rFonts w:ascii="Times New Roman" w:hAnsi="Times New Roman" w:eastAsia="仿宋_GB2312"/>
                <w:b/>
                <w:color w:val="auto"/>
                <w:sz w:val="28"/>
                <w:szCs w:val="28"/>
              </w:rPr>
              <w:t>喜闻乐见的方式，</w:t>
            </w:r>
            <w:r>
              <w:rPr>
                <w:rFonts w:hint="eastAsia" w:ascii="Times New Roman" w:hAnsi="Times New Roman" w:eastAsia="仿宋_GB2312"/>
                <w:b/>
                <w:color w:val="auto"/>
                <w:sz w:val="28"/>
                <w:szCs w:val="28"/>
              </w:rPr>
              <w:t>宣传</w:t>
            </w:r>
            <w:r>
              <w:rPr>
                <w:rFonts w:ascii="Times New Roman" w:hAnsi="Times New Roman" w:eastAsia="仿宋_GB2312"/>
                <w:b/>
                <w:color w:val="auto"/>
                <w:sz w:val="28"/>
                <w:szCs w:val="28"/>
              </w:rPr>
              <w:t>普及习近平新时代中国特色社会主义思想</w:t>
            </w:r>
            <w:r>
              <w:rPr>
                <w:rFonts w:hint="eastAsia" w:ascii="Times New Roman" w:hAnsi="Times New Roman" w:eastAsia="仿宋_GB2312"/>
                <w:b/>
                <w:color w:val="auto"/>
                <w:sz w:val="28"/>
                <w:szCs w:val="28"/>
              </w:rPr>
              <w:t>，</w:t>
            </w:r>
            <w:r>
              <w:rPr>
                <w:rFonts w:ascii="Times New Roman" w:hAnsi="Times New Roman" w:eastAsia="仿宋_GB2312"/>
                <w:b/>
                <w:color w:val="auto"/>
                <w:sz w:val="28"/>
                <w:szCs w:val="28"/>
              </w:rPr>
              <w:t>让广大群众在参与和体验中增进对</w:t>
            </w:r>
            <w:r>
              <w:rPr>
                <w:rFonts w:hint="eastAsia" w:ascii="Times New Roman" w:hAnsi="Times New Roman" w:eastAsia="仿宋_GB2312"/>
                <w:b/>
                <w:color w:val="auto"/>
                <w:sz w:val="28"/>
                <w:szCs w:val="28"/>
              </w:rPr>
              <w:t>党的创新理论</w:t>
            </w:r>
            <w:r>
              <w:rPr>
                <w:rFonts w:ascii="Times New Roman" w:hAnsi="Times New Roman" w:eastAsia="仿宋_GB2312"/>
                <w:b/>
                <w:color w:val="auto"/>
                <w:sz w:val="28"/>
                <w:szCs w:val="28"/>
              </w:rPr>
              <w:t>的理解</w:t>
            </w:r>
            <w:r>
              <w:rPr>
                <w:rFonts w:hint="eastAsia" w:ascii="Times New Roman" w:hAnsi="Times New Roman" w:eastAsia="仿宋_GB2312"/>
                <w:b/>
                <w:color w:val="auto"/>
                <w:sz w:val="28"/>
                <w:szCs w:val="28"/>
              </w:rPr>
              <w:t>和认同</w:t>
            </w:r>
            <w:r>
              <w:rPr>
                <w:rFonts w:ascii="Times New Roman" w:hAnsi="Times New Roman" w:eastAsia="仿宋_GB2312"/>
                <w:b/>
                <w:color w:val="auto"/>
                <w:sz w:val="28"/>
                <w:szCs w:val="28"/>
              </w:rPr>
              <w:t>。</w:t>
            </w:r>
          </w:p>
        </w:tc>
        <w:tc>
          <w:tcPr>
            <w:tcW w:w="1309" w:type="dxa"/>
            <w:noWrap w:val="0"/>
            <w:vAlign w:val="center"/>
          </w:tcPr>
          <w:p>
            <w:pPr>
              <w:spacing w:line="500" w:lineRule="exact"/>
              <w:jc w:val="center"/>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1）3分</w:t>
            </w:r>
          </w:p>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2）3分</w:t>
            </w:r>
          </w:p>
        </w:tc>
        <w:tc>
          <w:tcPr>
            <w:tcW w:w="2542" w:type="dxa"/>
            <w:noWrap w:val="0"/>
            <w:vAlign w:val="center"/>
          </w:tcPr>
          <w:p>
            <w:pPr>
              <w:spacing w:line="50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1）查看社区党支部（党委）理论学习中心组年度学习计划、学习记录等情况资料；落实“三会一课”制度，党员开展集中学习教育情况的图片资料</w:t>
            </w:r>
          </w:p>
          <w:p>
            <w:pPr>
              <w:spacing w:line="500" w:lineRule="exact"/>
              <w:jc w:val="lef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2）实地考察、调查访谈、查看党的创新理论大众化的情况资料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7" w:hRule="atLeast"/>
          <w:jc w:val="center"/>
        </w:trPr>
        <w:tc>
          <w:tcPr>
            <w:tcW w:w="1345" w:type="dxa"/>
            <w:noWrap w:val="0"/>
            <w:vAlign w:val="center"/>
          </w:tcPr>
          <w:p>
            <w:pPr>
              <w:spacing w:line="500" w:lineRule="exact"/>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I-1</w:t>
            </w:r>
          </w:p>
          <w:p>
            <w:pPr>
              <w:spacing w:line="500" w:lineRule="exact"/>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思想引领</w:t>
            </w:r>
          </w:p>
        </w:tc>
        <w:tc>
          <w:tcPr>
            <w:tcW w:w="1498" w:type="dxa"/>
            <w:noWrap w:val="0"/>
            <w:vAlign w:val="center"/>
          </w:tcPr>
          <w:p>
            <w:pPr>
              <w:spacing w:line="500" w:lineRule="exact"/>
              <w:rPr>
                <w:rFonts w:hint="eastAsia" w:ascii="Times New Roman" w:hAnsi="Times New Roman" w:eastAsia="仿宋_GB2312"/>
                <w:b/>
                <w:color w:val="auto"/>
                <w:sz w:val="28"/>
                <w:szCs w:val="28"/>
              </w:rPr>
            </w:pPr>
            <w:r>
              <w:rPr>
                <w:rFonts w:ascii="Times New Roman" w:hAnsi="Times New Roman" w:eastAsia="仿宋_GB2312"/>
                <w:b/>
                <w:color w:val="auto"/>
                <w:sz w:val="28"/>
                <w:szCs w:val="28"/>
              </w:rPr>
              <w:t>II-</w:t>
            </w:r>
            <w:r>
              <w:rPr>
                <w:rFonts w:hint="eastAsia" w:ascii="Times New Roman" w:hAnsi="Times New Roman" w:eastAsia="仿宋_GB2312"/>
                <w:b/>
                <w:color w:val="auto"/>
                <w:sz w:val="28"/>
                <w:szCs w:val="28"/>
              </w:rPr>
              <w:t>2</w:t>
            </w:r>
          </w:p>
          <w:p>
            <w:pPr>
              <w:spacing w:line="50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深入推进</w:t>
            </w:r>
            <w:r>
              <w:rPr>
                <w:rFonts w:ascii="Times New Roman" w:hAnsi="Times New Roman" w:eastAsia="仿宋_GB2312"/>
                <w:b/>
                <w:color w:val="auto"/>
                <w:sz w:val="28"/>
                <w:szCs w:val="28"/>
              </w:rPr>
              <w:t>新时代文明实践</w:t>
            </w:r>
          </w:p>
        </w:tc>
        <w:tc>
          <w:tcPr>
            <w:tcW w:w="7431" w:type="dxa"/>
            <w:noWrap w:val="0"/>
            <w:vAlign w:val="center"/>
          </w:tcPr>
          <w:p>
            <w:pPr>
              <w:spacing w:line="500" w:lineRule="exac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3）社区党组织主要负责同志担任新时代文明实践站站长、社区“两委”主要负责同志担任新时代文明实践志愿服务队队长；新时代文明实践站每年安排必要的工作经费，有1名以上专兼职工作人员负责文明实践工作。</w:t>
            </w:r>
          </w:p>
          <w:p>
            <w:pPr>
              <w:spacing w:line="500" w:lineRule="exac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4）认真贯彻落实《关于新时代加强和改进思想政治工作的意见》，建好用好新时代文明实践站，有针对性地开展思想政治工作；落实好学习实践科学理论、宣传宣讲党的政策、培育践行主流价值、丰富活跃文化生活、培育文明生活方式等工作任务，经常开展宣传文化、党员教育、市民教育、科学普及、普法教育等活动，群众对文明实践活动知晓度、满意度≥90%。</w:t>
            </w:r>
          </w:p>
          <w:p>
            <w:pPr>
              <w:spacing w:line="50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5）各类阵地平台整合到位，有规范工作制度，具备开展理论宣讲、市民教育、文化活动、读书看报、科普宣传、健身活动等文明实践活动的工作条件，正常向群众开放。</w:t>
            </w:r>
          </w:p>
        </w:tc>
        <w:tc>
          <w:tcPr>
            <w:tcW w:w="1309" w:type="dxa"/>
            <w:noWrap w:val="0"/>
            <w:vAlign w:val="center"/>
          </w:tcPr>
          <w:p>
            <w:pPr>
              <w:spacing w:line="500" w:lineRule="exact"/>
              <w:jc w:val="center"/>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3）2分</w:t>
            </w:r>
          </w:p>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4</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5</w:t>
            </w:r>
            <w:r>
              <w:rPr>
                <w:rFonts w:ascii="Times New Roman" w:hAnsi="Times New Roman" w:eastAsia="仿宋_GB2312"/>
                <w:b/>
                <w:color w:val="auto"/>
                <w:sz w:val="28"/>
                <w:szCs w:val="28"/>
              </w:rPr>
              <w:t>）2分</w:t>
            </w:r>
          </w:p>
        </w:tc>
        <w:tc>
          <w:tcPr>
            <w:tcW w:w="2542" w:type="dxa"/>
            <w:noWrap w:val="0"/>
            <w:vAlign w:val="center"/>
          </w:tcPr>
          <w:p>
            <w:pPr>
              <w:spacing w:line="50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3）调查访谈、查看情况资料</w:t>
            </w:r>
          </w:p>
          <w:p>
            <w:pPr>
              <w:spacing w:line="50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4）实地考察、调查访谈、查看文明实践活动情况资料</w:t>
            </w:r>
          </w:p>
          <w:p>
            <w:pPr>
              <w:spacing w:line="500" w:lineRule="exact"/>
              <w:jc w:val="lef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5）实地考察、调查访谈、查看情况资料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3" w:hRule="atLeast"/>
          <w:jc w:val="center"/>
        </w:trPr>
        <w:tc>
          <w:tcPr>
            <w:tcW w:w="1345" w:type="dxa"/>
            <w:vMerge w:val="restart"/>
            <w:noWrap w:val="0"/>
            <w:vAlign w:val="center"/>
          </w:tcPr>
          <w:p>
            <w:pPr>
              <w:spacing w:line="500" w:lineRule="exact"/>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I-2</w:t>
            </w:r>
          </w:p>
          <w:p>
            <w:pPr>
              <w:spacing w:line="500" w:lineRule="exact"/>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精神风貌</w:t>
            </w:r>
          </w:p>
        </w:tc>
        <w:tc>
          <w:tcPr>
            <w:tcW w:w="1498" w:type="dxa"/>
            <w:noWrap w:val="0"/>
            <w:vAlign w:val="center"/>
          </w:tcPr>
          <w:p>
            <w:pPr>
              <w:spacing w:line="500" w:lineRule="exact"/>
              <w:rPr>
                <w:rFonts w:hint="eastAsia" w:ascii="Times New Roman" w:hAnsi="Times New Roman" w:eastAsia="仿宋_GB2312"/>
                <w:b/>
                <w:color w:val="auto"/>
                <w:sz w:val="28"/>
                <w:szCs w:val="28"/>
              </w:rPr>
            </w:pPr>
            <w:r>
              <w:rPr>
                <w:rFonts w:ascii="Times New Roman" w:hAnsi="Times New Roman" w:eastAsia="仿宋_GB2312"/>
                <w:b/>
                <w:color w:val="auto"/>
                <w:sz w:val="28"/>
                <w:szCs w:val="28"/>
              </w:rPr>
              <w:t>II-</w:t>
            </w:r>
            <w:r>
              <w:rPr>
                <w:rFonts w:hint="eastAsia" w:ascii="Times New Roman" w:hAnsi="Times New Roman" w:eastAsia="仿宋_GB2312"/>
                <w:b/>
                <w:color w:val="auto"/>
                <w:sz w:val="28"/>
                <w:szCs w:val="28"/>
              </w:rPr>
              <w:t>3</w:t>
            </w:r>
          </w:p>
          <w:p>
            <w:pPr>
              <w:spacing w:line="5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深化中国特色社会主义和中国梦宣传教育</w:t>
            </w:r>
          </w:p>
        </w:tc>
        <w:tc>
          <w:tcPr>
            <w:tcW w:w="7431" w:type="dxa"/>
            <w:noWrap w:val="0"/>
            <w:vAlign w:val="center"/>
          </w:tcPr>
          <w:p>
            <w:pPr>
              <w:spacing w:line="50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6）认真贯彻落实《新时代爱国主义教育实施纲要》，深入开展理想信念教育，深入开展爱国主义、集体主义、社会主义教育，加强党史、新中国史、改革开放史、社会主义发展史宣传教育，抓住重要契机广泛深入开展群众性主题宣传教育，加强祖国统一和民族团结进步教育、国家安全教育、国防教育，大力弘扬民族精神和时代精神。</w:t>
            </w:r>
          </w:p>
        </w:tc>
        <w:tc>
          <w:tcPr>
            <w:tcW w:w="1309" w:type="dxa"/>
            <w:noWrap w:val="0"/>
            <w:vAlign w:val="center"/>
          </w:tcPr>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6</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tc>
        <w:tc>
          <w:tcPr>
            <w:tcW w:w="2542" w:type="dxa"/>
            <w:noWrap w:val="0"/>
            <w:vAlign w:val="center"/>
          </w:tcPr>
          <w:p>
            <w:pPr>
              <w:spacing w:line="50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6）实地考察、调查访谈、查看有关宣传教育的情况资料和图片资料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5" w:hRule="atLeast"/>
          <w:jc w:val="center"/>
        </w:trPr>
        <w:tc>
          <w:tcPr>
            <w:tcW w:w="1345" w:type="dxa"/>
            <w:vMerge w:val="continue"/>
            <w:noWrap w:val="0"/>
            <w:vAlign w:val="center"/>
          </w:tcPr>
          <w:p>
            <w:pPr>
              <w:spacing w:line="500" w:lineRule="exact"/>
              <w:rPr>
                <w:rFonts w:ascii="Times New Roman" w:hAnsi="Times New Roman"/>
                <w:b/>
                <w:color w:val="auto"/>
              </w:rPr>
            </w:pPr>
          </w:p>
        </w:tc>
        <w:tc>
          <w:tcPr>
            <w:tcW w:w="1498" w:type="dxa"/>
            <w:noWrap w:val="0"/>
            <w:vAlign w:val="center"/>
          </w:tcPr>
          <w:p>
            <w:pPr>
              <w:spacing w:line="500" w:lineRule="exact"/>
              <w:rPr>
                <w:rFonts w:hint="eastAsia" w:ascii="Times New Roman" w:hAnsi="Times New Roman" w:eastAsia="仿宋_GB2312"/>
                <w:b/>
                <w:color w:val="auto"/>
                <w:sz w:val="28"/>
                <w:szCs w:val="28"/>
              </w:rPr>
            </w:pPr>
            <w:r>
              <w:rPr>
                <w:rFonts w:ascii="Times New Roman" w:hAnsi="Times New Roman" w:eastAsia="仿宋_GB2312"/>
                <w:b/>
                <w:color w:val="auto"/>
                <w:sz w:val="28"/>
                <w:szCs w:val="28"/>
              </w:rPr>
              <w:t>II-</w:t>
            </w:r>
            <w:r>
              <w:rPr>
                <w:rFonts w:hint="eastAsia" w:ascii="Times New Roman" w:hAnsi="Times New Roman" w:eastAsia="仿宋_GB2312"/>
                <w:b/>
                <w:color w:val="auto"/>
                <w:sz w:val="28"/>
                <w:szCs w:val="28"/>
              </w:rPr>
              <w:t>4</w:t>
            </w:r>
          </w:p>
          <w:p>
            <w:pPr>
              <w:spacing w:line="5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培育和践行社会主义核心价值观</w:t>
            </w:r>
          </w:p>
        </w:tc>
        <w:tc>
          <w:tcPr>
            <w:tcW w:w="7431" w:type="dxa"/>
            <w:noWrap w:val="0"/>
            <w:vAlign w:val="center"/>
          </w:tcPr>
          <w:p>
            <w:pPr>
              <w:spacing w:line="500" w:lineRule="exac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7）显著位置有设计精美、耐久性强的公益广告景观小品，</w:t>
            </w:r>
            <w:r>
              <w:rPr>
                <w:rFonts w:ascii="Times New Roman" w:hAnsi="Times New Roman" w:eastAsia="仿宋_GB2312"/>
                <w:b/>
                <w:color w:val="auto"/>
                <w:sz w:val="28"/>
                <w:szCs w:val="28"/>
              </w:rPr>
              <w:t>运用</w:t>
            </w:r>
            <w:r>
              <w:rPr>
                <w:rFonts w:hint="eastAsia" w:ascii="Times New Roman" w:hAnsi="Times New Roman" w:eastAsia="仿宋_GB2312"/>
                <w:b/>
                <w:color w:val="auto"/>
                <w:sz w:val="28"/>
                <w:szCs w:val="28"/>
              </w:rPr>
              <w:t>各种</w:t>
            </w:r>
            <w:r>
              <w:rPr>
                <w:rFonts w:ascii="Times New Roman" w:hAnsi="Times New Roman" w:eastAsia="仿宋_GB2312"/>
                <w:b/>
                <w:color w:val="auto"/>
                <w:sz w:val="28"/>
                <w:szCs w:val="28"/>
              </w:rPr>
              <w:t>宣传载体、文化阵地、公益广告</w:t>
            </w:r>
            <w:r>
              <w:rPr>
                <w:rFonts w:hint="eastAsia" w:ascii="Times New Roman" w:hAnsi="Times New Roman" w:eastAsia="仿宋_GB2312"/>
                <w:b/>
                <w:color w:val="auto"/>
                <w:sz w:val="28"/>
                <w:szCs w:val="28"/>
              </w:rPr>
              <w:t>、</w:t>
            </w:r>
            <w:r>
              <w:rPr>
                <w:rFonts w:ascii="Times New Roman" w:hAnsi="Times New Roman" w:eastAsia="仿宋_GB2312"/>
                <w:b/>
                <w:color w:val="auto"/>
                <w:sz w:val="28"/>
                <w:szCs w:val="28"/>
              </w:rPr>
              <w:t>地方戏曲、年画剪纸、泥塑墙绘等，具体生动地宣传普及社会主义核心价值观</w:t>
            </w:r>
            <w:r>
              <w:rPr>
                <w:rFonts w:hint="eastAsia" w:ascii="Times New Roman" w:hAnsi="Times New Roman" w:eastAsia="仿宋_GB2312"/>
                <w:b/>
                <w:color w:val="auto"/>
                <w:sz w:val="28"/>
                <w:szCs w:val="28"/>
              </w:rPr>
              <w:t>；在显著位置展示市民公约；</w:t>
            </w:r>
            <w:r>
              <w:rPr>
                <w:rFonts w:ascii="Times New Roman" w:hAnsi="Times New Roman" w:eastAsia="仿宋_GB2312"/>
                <w:b/>
                <w:color w:val="auto"/>
                <w:sz w:val="28"/>
                <w:szCs w:val="28"/>
              </w:rPr>
              <w:t>及时修订完善充分体现社会主义核心价值观要求、内容明确具体、通俗易懂易记的</w:t>
            </w:r>
            <w:r>
              <w:rPr>
                <w:rFonts w:hint="eastAsia" w:ascii="Times New Roman" w:hAnsi="Times New Roman" w:eastAsia="仿宋_GB2312"/>
                <w:b/>
                <w:color w:val="auto"/>
                <w:sz w:val="28"/>
                <w:szCs w:val="28"/>
              </w:rPr>
              <w:t>居民公约</w:t>
            </w:r>
            <w:r>
              <w:rPr>
                <w:rFonts w:ascii="Times New Roman" w:hAnsi="Times New Roman" w:eastAsia="仿宋_GB2312"/>
                <w:b/>
                <w:color w:val="auto"/>
                <w:sz w:val="28"/>
                <w:szCs w:val="28"/>
              </w:rPr>
              <w:t>，在</w:t>
            </w:r>
            <w:r>
              <w:rPr>
                <w:rFonts w:hint="eastAsia" w:ascii="Times New Roman" w:hAnsi="Times New Roman" w:eastAsia="仿宋_GB2312"/>
                <w:b/>
                <w:color w:val="auto"/>
                <w:sz w:val="28"/>
                <w:szCs w:val="28"/>
              </w:rPr>
              <w:t>居民小区</w:t>
            </w:r>
            <w:r>
              <w:rPr>
                <w:rFonts w:ascii="Times New Roman" w:hAnsi="Times New Roman" w:eastAsia="仿宋_GB2312"/>
                <w:b/>
                <w:color w:val="auto"/>
                <w:sz w:val="28"/>
                <w:szCs w:val="28"/>
              </w:rPr>
              <w:t>出入口等醒目位置长期公布，群众知晓率</w:t>
            </w:r>
            <w:r>
              <w:rPr>
                <w:rFonts w:hint="eastAsia" w:ascii="方正楷体_GBK" w:hAnsi="方正楷体_GBK" w:eastAsia="方正楷体_GBK" w:cs="方正楷体_GBK"/>
                <w:b/>
                <w:color w:val="auto"/>
                <w:sz w:val="28"/>
                <w:szCs w:val="28"/>
              </w:rPr>
              <w:t>≥</w:t>
            </w:r>
            <w:r>
              <w:rPr>
                <w:rFonts w:ascii="Times New Roman" w:hAnsi="Times New Roman" w:eastAsia="仿宋_GB2312"/>
                <w:b/>
                <w:color w:val="auto"/>
                <w:sz w:val="28"/>
                <w:szCs w:val="28"/>
              </w:rPr>
              <w:t>80%并自觉遵守</w:t>
            </w:r>
            <w:r>
              <w:rPr>
                <w:rFonts w:hint="eastAsia" w:ascii="Times New Roman" w:hAnsi="Times New Roman" w:eastAsia="仿宋_GB2312"/>
                <w:b/>
                <w:color w:val="auto"/>
                <w:sz w:val="28"/>
                <w:szCs w:val="28"/>
              </w:rPr>
              <w:t>。</w:t>
            </w:r>
          </w:p>
        </w:tc>
        <w:tc>
          <w:tcPr>
            <w:tcW w:w="1309" w:type="dxa"/>
            <w:noWrap w:val="0"/>
            <w:vAlign w:val="center"/>
          </w:tcPr>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7</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tc>
        <w:tc>
          <w:tcPr>
            <w:tcW w:w="2542" w:type="dxa"/>
            <w:noWrap w:val="0"/>
            <w:vAlign w:val="center"/>
          </w:tcPr>
          <w:p>
            <w:pPr>
              <w:spacing w:line="50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7）实地考察、调查访谈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4" w:hRule="atLeast"/>
          <w:jc w:val="center"/>
        </w:trPr>
        <w:tc>
          <w:tcPr>
            <w:tcW w:w="1345" w:type="dxa"/>
            <w:noWrap w:val="0"/>
            <w:vAlign w:val="center"/>
          </w:tcPr>
          <w:p>
            <w:pPr>
              <w:spacing w:line="500" w:lineRule="exact"/>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I-2</w:t>
            </w:r>
          </w:p>
          <w:p>
            <w:pPr>
              <w:spacing w:line="500" w:lineRule="exact"/>
              <w:rPr>
                <w:rFonts w:ascii="Times New Roman" w:hAnsi="Times New Roman"/>
                <w:b/>
                <w:color w:val="auto"/>
              </w:rPr>
            </w:pPr>
            <w:r>
              <w:rPr>
                <w:rFonts w:ascii="Times New Roman" w:hAnsi="Times New Roman" w:eastAsia="仿宋_GB2312"/>
                <w:b/>
                <w:color w:val="auto"/>
                <w:sz w:val="28"/>
                <w:szCs w:val="28"/>
              </w:rPr>
              <w:t>精神风貌</w:t>
            </w:r>
          </w:p>
        </w:tc>
        <w:tc>
          <w:tcPr>
            <w:tcW w:w="1498" w:type="dxa"/>
            <w:noWrap w:val="0"/>
            <w:vAlign w:val="center"/>
          </w:tcPr>
          <w:p>
            <w:pPr>
              <w:spacing w:line="500" w:lineRule="exact"/>
              <w:rPr>
                <w:rFonts w:hint="eastAsia" w:ascii="Times New Roman" w:hAnsi="Times New Roman" w:eastAsia="仿宋_GB2312"/>
                <w:b/>
                <w:color w:val="auto"/>
                <w:sz w:val="28"/>
                <w:szCs w:val="28"/>
              </w:rPr>
            </w:pPr>
            <w:r>
              <w:rPr>
                <w:rFonts w:ascii="Times New Roman" w:hAnsi="Times New Roman" w:eastAsia="仿宋_GB2312"/>
                <w:b/>
                <w:color w:val="auto"/>
                <w:sz w:val="28"/>
                <w:szCs w:val="28"/>
              </w:rPr>
              <w:t>II-</w:t>
            </w:r>
            <w:r>
              <w:rPr>
                <w:rFonts w:hint="eastAsia" w:ascii="Times New Roman" w:hAnsi="Times New Roman" w:eastAsia="仿宋_GB2312"/>
                <w:b/>
                <w:color w:val="auto"/>
                <w:sz w:val="28"/>
                <w:szCs w:val="28"/>
              </w:rPr>
              <w:t>5</w:t>
            </w:r>
          </w:p>
          <w:p>
            <w:pPr>
              <w:spacing w:line="5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加强</w:t>
            </w:r>
            <w:r>
              <w:rPr>
                <w:rFonts w:hint="eastAsia" w:ascii="Times New Roman" w:hAnsi="Times New Roman" w:eastAsia="仿宋_GB2312"/>
                <w:b/>
                <w:color w:val="auto"/>
                <w:sz w:val="28"/>
                <w:szCs w:val="28"/>
              </w:rPr>
              <w:t>公民</w:t>
            </w:r>
          </w:p>
          <w:p>
            <w:pPr>
              <w:spacing w:line="5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道德建设</w:t>
            </w:r>
          </w:p>
        </w:tc>
        <w:tc>
          <w:tcPr>
            <w:tcW w:w="7431" w:type="dxa"/>
            <w:noWrap w:val="0"/>
            <w:vAlign w:val="center"/>
          </w:tcPr>
          <w:p>
            <w:pPr>
              <w:spacing w:line="50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8）认真贯彻落实《新时代公民道德建设实施纲要》</w:t>
            </w:r>
            <w:r>
              <w:rPr>
                <w:rFonts w:ascii="Times New Roman" w:hAnsi="Times New Roman" w:eastAsia="仿宋_GB2312"/>
                <w:b/>
                <w:color w:val="auto"/>
                <w:sz w:val="28"/>
                <w:szCs w:val="28"/>
              </w:rPr>
              <w:t>，大力推进社会公德、职业道德、家庭美德、个人品德建设，开展时代楷模、道德模范、最美人物、身边好人等学习宣传活动，开展好儿女、好婆媳、好夫妻、好邻居等</w:t>
            </w:r>
            <w:r>
              <w:rPr>
                <w:rFonts w:hint="eastAsia" w:ascii="Times New Roman" w:hAnsi="Times New Roman" w:eastAsia="仿宋_GB2312"/>
                <w:b/>
                <w:color w:val="auto"/>
                <w:sz w:val="28"/>
                <w:szCs w:val="28"/>
              </w:rPr>
              <w:t>推选</w:t>
            </w:r>
            <w:r>
              <w:rPr>
                <w:rFonts w:ascii="Times New Roman" w:hAnsi="Times New Roman" w:eastAsia="仿宋_GB2312"/>
                <w:b/>
                <w:color w:val="auto"/>
                <w:sz w:val="28"/>
                <w:szCs w:val="28"/>
              </w:rPr>
              <w:t>活动</w:t>
            </w:r>
            <w:r>
              <w:rPr>
                <w:rFonts w:hint="eastAsia" w:ascii="Times New Roman" w:hAnsi="Times New Roman" w:eastAsia="仿宋_GB2312"/>
                <w:b/>
                <w:color w:val="auto"/>
                <w:sz w:val="28"/>
                <w:szCs w:val="28"/>
              </w:rPr>
              <w:t>，做好军属烈属、现役退役军人礼遇关爱工作，在显著位置设立善行义举榜，</w:t>
            </w:r>
            <w:r>
              <w:rPr>
                <w:rFonts w:ascii="Times New Roman" w:hAnsi="Times New Roman" w:eastAsia="仿宋_GB2312"/>
                <w:b/>
                <w:color w:val="auto"/>
                <w:sz w:val="28"/>
                <w:szCs w:val="28"/>
              </w:rPr>
              <w:t>推动形成适应新时代要求的思想观念、精神面貌、文明风尚、行为规范。</w:t>
            </w:r>
          </w:p>
          <w:p>
            <w:pPr>
              <w:spacing w:line="500" w:lineRule="exac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9）</w:t>
            </w:r>
            <w:r>
              <w:rPr>
                <w:rFonts w:ascii="Times New Roman" w:hAnsi="Times New Roman" w:eastAsia="仿宋_GB2312"/>
                <w:b/>
                <w:color w:val="auto"/>
                <w:sz w:val="28"/>
                <w:szCs w:val="28"/>
              </w:rPr>
              <w:t>建好用好道德讲堂，有体现社会主义核心价值观内容的道德文化氛围布置，每年开展道德讲堂活动</w:t>
            </w:r>
            <w:r>
              <w:rPr>
                <w:rFonts w:ascii="方正楷体_GBK" w:hAnsi="方正楷体_GBK" w:eastAsia="方正楷体_GBK" w:cs="方正楷体_GBK"/>
                <w:b/>
                <w:color w:val="auto"/>
                <w:sz w:val="28"/>
                <w:szCs w:val="28"/>
              </w:rPr>
              <w:t>≥</w:t>
            </w:r>
            <w:r>
              <w:rPr>
                <w:rFonts w:ascii="Times New Roman" w:hAnsi="Times New Roman" w:eastAsia="仿宋_GB2312"/>
                <w:b/>
                <w:color w:val="auto"/>
                <w:sz w:val="28"/>
                <w:szCs w:val="28"/>
              </w:rPr>
              <w:t>4次。</w:t>
            </w:r>
          </w:p>
        </w:tc>
        <w:tc>
          <w:tcPr>
            <w:tcW w:w="1309" w:type="dxa"/>
            <w:noWrap w:val="0"/>
            <w:vAlign w:val="center"/>
          </w:tcPr>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8</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9</w:t>
            </w:r>
            <w:r>
              <w:rPr>
                <w:rFonts w:ascii="Times New Roman" w:hAnsi="Times New Roman" w:eastAsia="仿宋_GB2312"/>
                <w:b/>
                <w:color w:val="auto"/>
                <w:sz w:val="28"/>
                <w:szCs w:val="28"/>
              </w:rPr>
              <w:t>）2分</w:t>
            </w:r>
          </w:p>
        </w:tc>
        <w:tc>
          <w:tcPr>
            <w:tcW w:w="2542" w:type="dxa"/>
            <w:noWrap w:val="0"/>
            <w:vAlign w:val="center"/>
          </w:tcPr>
          <w:p>
            <w:pPr>
              <w:spacing w:line="50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8）实地考察、调查访谈、查看推进道德建设、开展先进典型学习宣传、关爱军属烈属、现役退役军人等情况资料和图片资料</w:t>
            </w:r>
          </w:p>
          <w:p>
            <w:pPr>
              <w:spacing w:line="50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9</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实地考察、调查访谈、查看道德讲堂开展情况资料和图片资料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1" w:hRule="atLeast"/>
          <w:jc w:val="center"/>
        </w:trPr>
        <w:tc>
          <w:tcPr>
            <w:tcW w:w="1345" w:type="dxa"/>
            <w:vMerge w:val="restart"/>
            <w:noWrap w:val="0"/>
            <w:vAlign w:val="center"/>
          </w:tcPr>
          <w:p>
            <w:pPr>
              <w:spacing w:line="500" w:lineRule="exact"/>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I-2</w:t>
            </w:r>
          </w:p>
          <w:p>
            <w:pPr>
              <w:spacing w:line="500" w:lineRule="exact"/>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精神风貌</w:t>
            </w:r>
          </w:p>
        </w:tc>
        <w:tc>
          <w:tcPr>
            <w:tcW w:w="1498" w:type="dxa"/>
            <w:noWrap w:val="0"/>
            <w:vAlign w:val="center"/>
          </w:tcPr>
          <w:p>
            <w:pPr>
              <w:spacing w:line="500" w:lineRule="exact"/>
              <w:rPr>
                <w:rFonts w:hint="eastAsia" w:ascii="Times New Roman" w:hAnsi="Times New Roman" w:eastAsia="仿宋_GB2312"/>
                <w:b/>
                <w:color w:val="auto"/>
                <w:sz w:val="28"/>
                <w:szCs w:val="28"/>
              </w:rPr>
            </w:pPr>
            <w:r>
              <w:rPr>
                <w:rFonts w:ascii="Times New Roman" w:hAnsi="Times New Roman" w:eastAsia="仿宋_GB2312"/>
                <w:b/>
                <w:color w:val="auto"/>
                <w:sz w:val="28"/>
                <w:szCs w:val="28"/>
              </w:rPr>
              <w:t>II-</w:t>
            </w:r>
            <w:r>
              <w:rPr>
                <w:rFonts w:hint="eastAsia" w:ascii="Times New Roman" w:hAnsi="Times New Roman" w:eastAsia="仿宋_GB2312"/>
                <w:b/>
                <w:color w:val="auto"/>
                <w:sz w:val="28"/>
                <w:szCs w:val="28"/>
              </w:rPr>
              <w:t>6</w:t>
            </w:r>
          </w:p>
          <w:p>
            <w:pPr>
              <w:spacing w:line="5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加强家庭</w:t>
            </w:r>
          </w:p>
          <w:p>
            <w:pPr>
              <w:spacing w:line="5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文明建设</w:t>
            </w:r>
          </w:p>
        </w:tc>
        <w:tc>
          <w:tcPr>
            <w:tcW w:w="7431" w:type="dxa"/>
            <w:noWrap w:val="0"/>
            <w:vAlign w:val="top"/>
          </w:tcPr>
          <w:p>
            <w:pPr>
              <w:spacing w:line="46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0）</w:t>
            </w:r>
            <w:r>
              <w:rPr>
                <w:rFonts w:ascii="Times New Roman" w:hAnsi="Times New Roman" w:eastAsia="仿宋_GB2312"/>
                <w:b/>
                <w:color w:val="auto"/>
                <w:sz w:val="28"/>
                <w:szCs w:val="28"/>
              </w:rPr>
              <w:t>加强家庭、家教、家风建设，</w:t>
            </w:r>
            <w:r>
              <w:rPr>
                <w:rFonts w:hint="eastAsia" w:ascii="Times New Roman" w:hAnsi="Times New Roman" w:eastAsia="仿宋_GB2312"/>
                <w:b/>
                <w:color w:val="auto"/>
                <w:sz w:val="28"/>
                <w:szCs w:val="28"/>
              </w:rPr>
              <w:t>在重要传统节日和时间节点组织家庭文明建设活动，加强青年婚恋观、家庭观教育，组织</w:t>
            </w:r>
            <w:r>
              <w:rPr>
                <w:rFonts w:ascii="Times New Roman" w:hAnsi="Times New Roman" w:eastAsia="仿宋_GB2312"/>
                <w:b/>
                <w:color w:val="auto"/>
                <w:sz w:val="28"/>
                <w:szCs w:val="28"/>
              </w:rPr>
              <w:t>开展文明家庭</w:t>
            </w:r>
            <w:r>
              <w:rPr>
                <w:rFonts w:hint="eastAsia" w:ascii="Times New Roman" w:hAnsi="Times New Roman" w:eastAsia="仿宋_GB2312"/>
                <w:b/>
                <w:color w:val="auto"/>
                <w:sz w:val="28"/>
                <w:szCs w:val="28"/>
              </w:rPr>
              <w:t>创建以及</w:t>
            </w:r>
            <w:r>
              <w:rPr>
                <w:rFonts w:ascii="Times New Roman" w:hAnsi="Times New Roman" w:eastAsia="仿宋_GB2312"/>
                <w:b/>
                <w:color w:val="auto"/>
                <w:sz w:val="28"/>
                <w:szCs w:val="28"/>
              </w:rPr>
              <w:t>五好家庭、最美家庭</w:t>
            </w:r>
            <w:r>
              <w:rPr>
                <w:rFonts w:hint="eastAsia" w:ascii="Times New Roman" w:hAnsi="Times New Roman" w:eastAsia="仿宋_GB2312"/>
                <w:b/>
                <w:color w:val="auto"/>
                <w:sz w:val="28"/>
                <w:szCs w:val="28"/>
              </w:rPr>
              <w:t>推选等活动，乡镇（街道）以上文明家庭占比≥30%</w:t>
            </w:r>
            <w:r>
              <w:rPr>
                <w:rFonts w:ascii="Times New Roman" w:hAnsi="Times New Roman" w:eastAsia="仿宋_GB2312"/>
                <w:b/>
                <w:color w:val="auto"/>
                <w:sz w:val="28"/>
                <w:szCs w:val="28"/>
              </w:rPr>
              <w:t>。</w:t>
            </w:r>
          </w:p>
          <w:p>
            <w:pPr>
              <w:spacing w:line="46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开展“传家训、立家规、扬家风”等主题活动，</w:t>
            </w:r>
            <w:r>
              <w:rPr>
                <w:rFonts w:hint="eastAsia" w:ascii="Times New Roman" w:hAnsi="Times New Roman" w:eastAsia="仿宋_GB2312"/>
                <w:b/>
                <w:color w:val="auto"/>
                <w:sz w:val="28"/>
                <w:szCs w:val="28"/>
              </w:rPr>
              <w:t>加强孝敬教育，居民积极履行对家中老年人经济供养、生活照料、健康关心和精神慰藉等义务</w:t>
            </w:r>
            <w:r>
              <w:rPr>
                <w:rFonts w:ascii="Times New Roman" w:hAnsi="Times New Roman" w:eastAsia="仿宋_GB2312"/>
                <w:b/>
                <w:color w:val="auto"/>
                <w:sz w:val="28"/>
                <w:szCs w:val="28"/>
              </w:rPr>
              <w:t>。</w:t>
            </w:r>
          </w:p>
        </w:tc>
        <w:tc>
          <w:tcPr>
            <w:tcW w:w="1309" w:type="dxa"/>
            <w:noWrap w:val="0"/>
            <w:vAlign w:val="center"/>
          </w:tcPr>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10</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11</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tc>
        <w:tc>
          <w:tcPr>
            <w:tcW w:w="2542" w:type="dxa"/>
            <w:noWrap w:val="0"/>
            <w:vAlign w:val="center"/>
          </w:tcPr>
          <w:p>
            <w:pPr>
              <w:spacing w:line="50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10）实地考察、调查访谈文明家庭创建活动开展情况</w:t>
            </w:r>
          </w:p>
          <w:p>
            <w:pPr>
              <w:spacing w:line="50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11）调查访谈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5" w:type="dxa"/>
            <w:vMerge w:val="continue"/>
            <w:noWrap w:val="0"/>
            <w:vAlign w:val="center"/>
          </w:tcPr>
          <w:p>
            <w:pPr>
              <w:spacing w:line="500" w:lineRule="exact"/>
              <w:rPr>
                <w:rFonts w:ascii="Times New Roman" w:hAnsi="Times New Roman"/>
                <w:b/>
                <w:color w:val="auto"/>
              </w:rPr>
            </w:pPr>
          </w:p>
        </w:tc>
        <w:tc>
          <w:tcPr>
            <w:tcW w:w="1498" w:type="dxa"/>
            <w:noWrap w:val="0"/>
            <w:vAlign w:val="center"/>
          </w:tcPr>
          <w:p>
            <w:pPr>
              <w:spacing w:line="500" w:lineRule="exact"/>
              <w:rPr>
                <w:rFonts w:hint="eastAsia" w:ascii="Times New Roman" w:hAnsi="Times New Roman" w:eastAsia="仿宋_GB2312"/>
                <w:b/>
                <w:color w:val="auto"/>
                <w:sz w:val="28"/>
                <w:szCs w:val="28"/>
              </w:rPr>
            </w:pPr>
            <w:r>
              <w:rPr>
                <w:rFonts w:ascii="Times New Roman" w:hAnsi="Times New Roman" w:eastAsia="仿宋_GB2312"/>
                <w:b/>
                <w:color w:val="auto"/>
                <w:sz w:val="28"/>
                <w:szCs w:val="28"/>
              </w:rPr>
              <w:t>II-</w:t>
            </w:r>
            <w:r>
              <w:rPr>
                <w:rFonts w:hint="eastAsia" w:ascii="Times New Roman" w:hAnsi="Times New Roman" w:eastAsia="仿宋_GB2312"/>
                <w:b/>
                <w:color w:val="auto"/>
                <w:sz w:val="28"/>
                <w:szCs w:val="28"/>
              </w:rPr>
              <w:t>7</w:t>
            </w:r>
          </w:p>
          <w:p>
            <w:pPr>
              <w:spacing w:line="5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开展</w:t>
            </w:r>
            <w:r>
              <w:rPr>
                <w:rFonts w:hint="eastAsia" w:ascii="Times New Roman" w:hAnsi="Times New Roman" w:eastAsia="仿宋_GB2312"/>
                <w:b/>
                <w:color w:val="auto"/>
                <w:sz w:val="28"/>
                <w:szCs w:val="28"/>
              </w:rPr>
              <w:t>社区</w:t>
            </w:r>
          </w:p>
          <w:p>
            <w:pPr>
              <w:spacing w:line="5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志愿服务</w:t>
            </w:r>
          </w:p>
        </w:tc>
        <w:tc>
          <w:tcPr>
            <w:tcW w:w="7431" w:type="dxa"/>
            <w:noWrap w:val="0"/>
            <w:vAlign w:val="center"/>
          </w:tcPr>
          <w:p>
            <w:pPr>
              <w:spacing w:line="46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2）加强社区志愿服务工作，确定社区志愿服务的工作流程和活动项目，</w:t>
            </w:r>
            <w:r>
              <w:rPr>
                <w:rFonts w:ascii="Times New Roman" w:hAnsi="Times New Roman" w:eastAsia="仿宋_GB2312"/>
                <w:b/>
                <w:color w:val="auto"/>
                <w:sz w:val="28"/>
                <w:szCs w:val="28"/>
              </w:rPr>
              <w:t>设立志愿服务站点，有场地设施、有服务团队、有服务项目、有工作制度、有活动记录、有文化氛围。</w:t>
            </w:r>
          </w:p>
          <w:p>
            <w:pPr>
              <w:spacing w:line="460" w:lineRule="exact"/>
              <w:rPr>
                <w:rFonts w:ascii="Times New Roman" w:hAnsi="Times New Roman" w:eastAsia="仿宋_GB2312"/>
                <w:b/>
                <w:color w:val="auto"/>
                <w:kern w:val="0"/>
                <w:sz w:val="28"/>
                <w:szCs w:val="28"/>
              </w:rPr>
            </w:pPr>
            <w:r>
              <w:rPr>
                <w:rFonts w:ascii="Times New Roman" w:hAnsi="Times New Roman" w:eastAsia="仿宋_GB2312"/>
                <w:b/>
                <w:color w:val="auto"/>
                <w:kern w:val="0"/>
                <w:sz w:val="28"/>
                <w:szCs w:val="28"/>
              </w:rPr>
              <w:t>1</w:t>
            </w:r>
            <w:r>
              <w:rPr>
                <w:rFonts w:hint="eastAsia" w:ascii="Times New Roman" w:hAnsi="Times New Roman" w:eastAsia="仿宋_GB2312"/>
                <w:b/>
                <w:color w:val="auto"/>
                <w:kern w:val="0"/>
                <w:sz w:val="28"/>
                <w:szCs w:val="28"/>
              </w:rPr>
              <w:t>3）大力弘扬志愿精神，积极培育志愿服务文化，</w:t>
            </w:r>
            <w:r>
              <w:rPr>
                <w:rFonts w:ascii="Times New Roman" w:hAnsi="Times New Roman" w:eastAsia="仿宋_GB2312"/>
                <w:b/>
                <w:color w:val="auto"/>
                <w:sz w:val="28"/>
                <w:szCs w:val="28"/>
              </w:rPr>
              <w:t>党员、干部带头做志愿者，组织</w:t>
            </w:r>
            <w:r>
              <w:rPr>
                <w:rFonts w:ascii="Times New Roman" w:hAnsi="Times New Roman" w:eastAsia="仿宋_GB2312"/>
                <w:b/>
                <w:color w:val="auto"/>
                <w:kern w:val="0"/>
                <w:sz w:val="28"/>
                <w:szCs w:val="28"/>
              </w:rPr>
              <w:t>开展理论宣讲、</w:t>
            </w:r>
            <w:r>
              <w:rPr>
                <w:rFonts w:ascii="Times New Roman" w:hAnsi="Times New Roman" w:eastAsia="仿宋_GB2312"/>
                <w:b/>
                <w:color w:val="auto"/>
                <w:sz w:val="28"/>
                <w:szCs w:val="28"/>
              </w:rPr>
              <w:t>教育科普、文化体育、法律援助、环境整治、助老扶幼、助残济困、邻里守望、疫情疾病防控等</w:t>
            </w:r>
            <w:r>
              <w:rPr>
                <w:rFonts w:ascii="Times New Roman" w:hAnsi="Times New Roman" w:eastAsia="仿宋_GB2312"/>
                <w:b/>
                <w:color w:val="auto"/>
                <w:kern w:val="0"/>
                <w:sz w:val="28"/>
                <w:szCs w:val="28"/>
              </w:rPr>
              <w:t>志愿服务活动</w:t>
            </w:r>
            <w:r>
              <w:rPr>
                <w:rFonts w:hint="eastAsia" w:ascii="Times New Roman" w:hAnsi="Times New Roman" w:eastAsia="仿宋_GB2312"/>
                <w:b/>
                <w:color w:val="auto"/>
                <w:kern w:val="0"/>
                <w:sz w:val="28"/>
                <w:szCs w:val="28"/>
              </w:rPr>
              <w:t>，</w:t>
            </w:r>
            <w:r>
              <w:rPr>
                <w:rFonts w:ascii="Times New Roman" w:hAnsi="Times New Roman" w:eastAsia="仿宋_GB2312"/>
                <w:b/>
                <w:color w:val="auto"/>
                <w:kern w:val="0"/>
                <w:sz w:val="28"/>
                <w:szCs w:val="28"/>
              </w:rPr>
              <w:t>开展孤寡老人、空巢老人、困境儿童关爱服务</w:t>
            </w:r>
            <w:r>
              <w:rPr>
                <w:rFonts w:hint="eastAsia" w:ascii="Times New Roman" w:hAnsi="Times New Roman" w:eastAsia="仿宋_GB2312"/>
                <w:b/>
                <w:color w:val="auto"/>
                <w:kern w:val="0"/>
                <w:sz w:val="28"/>
                <w:szCs w:val="28"/>
              </w:rPr>
              <w:t>；社区居民对志愿服务活动认同和支持率≥90%，注册志愿者人数占本地常住人口比例≥13%，有志愿服务时间记录的志愿者人数占注册志愿者总人数的比例≥50%。</w:t>
            </w:r>
          </w:p>
        </w:tc>
        <w:tc>
          <w:tcPr>
            <w:tcW w:w="1309" w:type="dxa"/>
            <w:noWrap w:val="0"/>
            <w:vAlign w:val="center"/>
          </w:tcPr>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12</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2</w:t>
            </w:r>
            <w:r>
              <w:rPr>
                <w:rFonts w:ascii="Times New Roman" w:hAnsi="Times New Roman" w:eastAsia="仿宋_GB2312"/>
                <w:b/>
                <w:color w:val="auto"/>
                <w:sz w:val="28"/>
                <w:szCs w:val="28"/>
              </w:rPr>
              <w:t>分</w:t>
            </w:r>
          </w:p>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13</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tc>
        <w:tc>
          <w:tcPr>
            <w:tcW w:w="2542" w:type="dxa"/>
            <w:noWrap w:val="0"/>
            <w:vAlign w:val="center"/>
          </w:tcPr>
          <w:p>
            <w:pPr>
              <w:spacing w:line="50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12）实地考察、调查访谈志愿服务开展情况</w:t>
            </w:r>
          </w:p>
          <w:p>
            <w:pPr>
              <w:spacing w:line="50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13）调查访谈、查看志愿服务开展情况资料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7" w:hRule="atLeast"/>
          <w:jc w:val="center"/>
        </w:trPr>
        <w:tc>
          <w:tcPr>
            <w:tcW w:w="1345" w:type="dxa"/>
            <w:noWrap w:val="0"/>
            <w:vAlign w:val="center"/>
          </w:tcPr>
          <w:p>
            <w:pPr>
              <w:spacing w:line="500" w:lineRule="exact"/>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I-2</w:t>
            </w:r>
          </w:p>
          <w:p>
            <w:pPr>
              <w:spacing w:line="500" w:lineRule="exact"/>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精神风貌</w:t>
            </w:r>
          </w:p>
        </w:tc>
        <w:tc>
          <w:tcPr>
            <w:tcW w:w="1498" w:type="dxa"/>
            <w:noWrap w:val="0"/>
            <w:vAlign w:val="center"/>
          </w:tcPr>
          <w:p>
            <w:pPr>
              <w:spacing w:line="500" w:lineRule="exact"/>
              <w:rPr>
                <w:rFonts w:hint="eastAsia" w:ascii="Times New Roman" w:hAnsi="Times New Roman" w:eastAsia="仿宋_GB2312"/>
                <w:b/>
                <w:color w:val="auto"/>
                <w:sz w:val="28"/>
                <w:szCs w:val="28"/>
              </w:rPr>
            </w:pPr>
            <w:r>
              <w:rPr>
                <w:rFonts w:ascii="Times New Roman" w:hAnsi="Times New Roman" w:eastAsia="仿宋_GB2312"/>
                <w:b/>
                <w:color w:val="auto"/>
                <w:sz w:val="28"/>
                <w:szCs w:val="28"/>
              </w:rPr>
              <w:t>II-</w:t>
            </w:r>
            <w:r>
              <w:rPr>
                <w:rFonts w:hint="eastAsia" w:ascii="Times New Roman" w:hAnsi="Times New Roman" w:eastAsia="仿宋_GB2312"/>
                <w:b/>
                <w:color w:val="auto"/>
                <w:sz w:val="28"/>
                <w:szCs w:val="28"/>
              </w:rPr>
              <w:t>8</w:t>
            </w:r>
          </w:p>
          <w:p>
            <w:pPr>
              <w:spacing w:line="5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持续推进</w:t>
            </w:r>
          </w:p>
          <w:p>
            <w:pPr>
              <w:spacing w:line="5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诚信建设</w:t>
            </w:r>
          </w:p>
        </w:tc>
        <w:tc>
          <w:tcPr>
            <w:tcW w:w="7431" w:type="dxa"/>
            <w:noWrap w:val="0"/>
            <w:vAlign w:val="center"/>
          </w:tcPr>
          <w:p>
            <w:pPr>
              <w:spacing w:line="50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14）弘扬与社会主义市场经济相适应的诚信理念、诚信文化、契约精神，广泛开展诚信主题实践活动</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贴近老年人实际，</w:t>
            </w:r>
            <w:r>
              <w:rPr>
                <w:rFonts w:ascii="Times New Roman" w:hAnsi="Times New Roman" w:eastAsia="仿宋_GB2312"/>
                <w:b/>
                <w:color w:val="auto"/>
                <w:sz w:val="28"/>
                <w:szCs w:val="28"/>
              </w:rPr>
              <w:t>加强防范诈骗知识宣传。</w:t>
            </w:r>
          </w:p>
        </w:tc>
        <w:tc>
          <w:tcPr>
            <w:tcW w:w="1309" w:type="dxa"/>
            <w:noWrap w:val="0"/>
            <w:vAlign w:val="center"/>
          </w:tcPr>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14</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tc>
        <w:tc>
          <w:tcPr>
            <w:tcW w:w="2542" w:type="dxa"/>
            <w:noWrap w:val="0"/>
            <w:vAlign w:val="center"/>
          </w:tcPr>
          <w:p>
            <w:pPr>
              <w:spacing w:line="50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14）调查访谈、查看诚信建设开展情况资料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1345" w:type="dxa"/>
            <w:noWrap w:val="0"/>
            <w:vAlign w:val="center"/>
          </w:tcPr>
          <w:p>
            <w:pPr>
              <w:spacing w:line="500" w:lineRule="exact"/>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I-2</w:t>
            </w:r>
          </w:p>
          <w:p>
            <w:pPr>
              <w:spacing w:line="500" w:lineRule="exact"/>
              <w:rPr>
                <w:rFonts w:ascii="Times New Roman" w:hAnsi="Times New Roman"/>
                <w:b/>
                <w:color w:val="auto"/>
              </w:rPr>
            </w:pPr>
            <w:r>
              <w:rPr>
                <w:rFonts w:ascii="Times New Roman" w:hAnsi="Times New Roman" w:eastAsia="仿宋_GB2312"/>
                <w:b/>
                <w:color w:val="auto"/>
                <w:sz w:val="28"/>
                <w:szCs w:val="28"/>
              </w:rPr>
              <w:t>精神风貌</w:t>
            </w:r>
          </w:p>
        </w:tc>
        <w:tc>
          <w:tcPr>
            <w:tcW w:w="1498" w:type="dxa"/>
            <w:noWrap w:val="0"/>
            <w:vAlign w:val="center"/>
          </w:tcPr>
          <w:p>
            <w:pPr>
              <w:spacing w:line="500" w:lineRule="exact"/>
              <w:rPr>
                <w:rFonts w:hint="eastAsia" w:ascii="Times New Roman" w:hAnsi="Times New Roman" w:eastAsia="仿宋_GB2312"/>
                <w:b/>
                <w:color w:val="auto"/>
                <w:sz w:val="28"/>
                <w:szCs w:val="28"/>
              </w:rPr>
            </w:pPr>
            <w:r>
              <w:rPr>
                <w:rFonts w:ascii="Times New Roman" w:hAnsi="Times New Roman" w:eastAsia="仿宋_GB2312"/>
                <w:b/>
                <w:color w:val="auto"/>
                <w:sz w:val="28"/>
                <w:szCs w:val="28"/>
              </w:rPr>
              <w:t>II-</w:t>
            </w:r>
            <w:r>
              <w:rPr>
                <w:rFonts w:hint="eastAsia" w:ascii="Times New Roman" w:hAnsi="Times New Roman" w:eastAsia="仿宋_GB2312"/>
                <w:b/>
                <w:color w:val="auto"/>
                <w:sz w:val="28"/>
                <w:szCs w:val="28"/>
              </w:rPr>
              <w:t>9</w:t>
            </w:r>
          </w:p>
          <w:p>
            <w:pPr>
              <w:spacing w:line="5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丰富</w:t>
            </w:r>
            <w:r>
              <w:rPr>
                <w:rFonts w:hint="eastAsia" w:ascii="Times New Roman" w:hAnsi="Times New Roman" w:eastAsia="仿宋_GB2312"/>
                <w:b/>
                <w:color w:val="auto"/>
                <w:sz w:val="28"/>
                <w:szCs w:val="28"/>
              </w:rPr>
              <w:t>居民</w:t>
            </w:r>
          </w:p>
          <w:p>
            <w:pPr>
              <w:spacing w:line="5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文化生活</w:t>
            </w:r>
          </w:p>
        </w:tc>
        <w:tc>
          <w:tcPr>
            <w:tcW w:w="7431" w:type="dxa"/>
            <w:noWrap w:val="0"/>
            <w:vAlign w:val="center"/>
          </w:tcPr>
          <w:p>
            <w:pPr>
              <w:spacing w:line="500" w:lineRule="exac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15）</w:t>
            </w:r>
            <w:r>
              <w:rPr>
                <w:rFonts w:ascii="Times New Roman" w:hAnsi="Times New Roman" w:eastAsia="仿宋_GB2312"/>
                <w:b/>
                <w:color w:val="auto"/>
                <w:sz w:val="28"/>
                <w:szCs w:val="28"/>
              </w:rPr>
              <w:t>以“我们的节日”为主题，开展春节、元宵、清明、端午、七夕、中秋、重阳等传统节日文化活动。</w:t>
            </w:r>
          </w:p>
          <w:p>
            <w:pPr>
              <w:spacing w:line="50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16）</w:t>
            </w:r>
            <w:r>
              <w:rPr>
                <w:rFonts w:ascii="Times New Roman" w:hAnsi="Times New Roman" w:eastAsia="仿宋_GB2312"/>
                <w:b/>
                <w:color w:val="auto"/>
                <w:sz w:val="28"/>
                <w:szCs w:val="28"/>
              </w:rPr>
              <w:t>加强综合</w:t>
            </w:r>
            <w:r>
              <w:rPr>
                <w:rFonts w:hint="eastAsia" w:ascii="Times New Roman" w:hAnsi="Times New Roman" w:eastAsia="仿宋_GB2312"/>
                <w:b/>
                <w:color w:val="auto"/>
                <w:sz w:val="28"/>
                <w:szCs w:val="28"/>
              </w:rPr>
              <w:t>性</w:t>
            </w:r>
            <w:r>
              <w:rPr>
                <w:rFonts w:ascii="Times New Roman" w:hAnsi="Times New Roman" w:eastAsia="仿宋_GB2312"/>
                <w:b/>
                <w:color w:val="auto"/>
                <w:sz w:val="28"/>
                <w:szCs w:val="28"/>
              </w:rPr>
              <w:t>文化</w:t>
            </w:r>
            <w:r>
              <w:rPr>
                <w:rFonts w:hint="eastAsia" w:ascii="Times New Roman" w:hAnsi="Times New Roman" w:eastAsia="仿宋_GB2312"/>
                <w:b/>
                <w:color w:val="auto"/>
                <w:sz w:val="28"/>
                <w:szCs w:val="28"/>
              </w:rPr>
              <w:t>服务</w:t>
            </w:r>
            <w:r>
              <w:rPr>
                <w:rFonts w:ascii="Times New Roman" w:hAnsi="Times New Roman" w:eastAsia="仿宋_GB2312"/>
                <w:b/>
                <w:color w:val="auto"/>
                <w:sz w:val="28"/>
                <w:szCs w:val="28"/>
              </w:rPr>
              <w:t>中心、文体广场、儿童之家</w:t>
            </w:r>
            <w:r>
              <w:rPr>
                <w:rFonts w:hint="eastAsia" w:ascii="Times New Roman" w:hAnsi="Times New Roman" w:eastAsia="仿宋_GB2312"/>
                <w:b/>
                <w:color w:val="auto"/>
                <w:sz w:val="28"/>
                <w:szCs w:val="28"/>
              </w:rPr>
              <w:t>或妇儿之家</w:t>
            </w:r>
            <w:r>
              <w:rPr>
                <w:rFonts w:ascii="Times New Roman" w:hAnsi="Times New Roman" w:eastAsia="仿宋_GB2312"/>
                <w:b/>
                <w:color w:val="auto"/>
                <w:sz w:val="28"/>
                <w:szCs w:val="28"/>
              </w:rPr>
              <w:t>等基层文化体育设施建设管理，提高综合使用效益。</w:t>
            </w:r>
          </w:p>
          <w:p>
            <w:pPr>
              <w:spacing w:line="50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17）</w:t>
            </w:r>
            <w:r>
              <w:rPr>
                <w:rFonts w:ascii="Times New Roman" w:hAnsi="Times New Roman" w:eastAsia="仿宋_GB2312"/>
                <w:b/>
                <w:color w:val="auto"/>
                <w:sz w:val="28"/>
                <w:szCs w:val="28"/>
              </w:rPr>
              <w:t>挖掘优秀民族民间文化、地方特色文化资源，鼓励和扶持群众性文艺社团、演出团体、文化队伍，培育扎根</w:t>
            </w:r>
            <w:r>
              <w:rPr>
                <w:rFonts w:hint="eastAsia" w:ascii="Times New Roman" w:hAnsi="Times New Roman" w:eastAsia="仿宋_GB2312"/>
                <w:b/>
                <w:color w:val="auto"/>
                <w:sz w:val="28"/>
                <w:szCs w:val="28"/>
              </w:rPr>
              <w:t>基层</w:t>
            </w:r>
            <w:r>
              <w:rPr>
                <w:rFonts w:ascii="Times New Roman" w:hAnsi="Times New Roman" w:eastAsia="仿宋_GB2312"/>
                <w:b/>
                <w:color w:val="auto"/>
                <w:sz w:val="28"/>
                <w:szCs w:val="28"/>
              </w:rPr>
              <w:t>的乡土文化人才，</w:t>
            </w:r>
            <w:r>
              <w:rPr>
                <w:rFonts w:hint="eastAsia" w:ascii="Times New Roman" w:hAnsi="Times New Roman" w:eastAsia="仿宋_GB2312"/>
                <w:b/>
                <w:color w:val="auto"/>
                <w:sz w:val="28"/>
                <w:szCs w:val="28"/>
              </w:rPr>
              <w:t>经常组织</w:t>
            </w:r>
            <w:r>
              <w:rPr>
                <w:rFonts w:ascii="Times New Roman" w:hAnsi="Times New Roman" w:eastAsia="仿宋_GB2312"/>
                <w:b/>
                <w:color w:val="auto"/>
                <w:sz w:val="28"/>
                <w:szCs w:val="28"/>
              </w:rPr>
              <w:t>开展群众性文体活动。</w:t>
            </w:r>
          </w:p>
          <w:p>
            <w:pPr>
              <w:spacing w:line="50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18）</w:t>
            </w:r>
            <w:r>
              <w:rPr>
                <w:rFonts w:ascii="Times New Roman" w:hAnsi="Times New Roman" w:eastAsia="仿宋_GB2312"/>
                <w:b/>
                <w:color w:val="auto"/>
                <w:sz w:val="28"/>
                <w:szCs w:val="28"/>
              </w:rPr>
              <w:t>加强</w:t>
            </w:r>
            <w:r>
              <w:rPr>
                <w:rFonts w:hint="eastAsia" w:ascii="Times New Roman" w:hAnsi="Times New Roman" w:eastAsia="仿宋_GB2312"/>
                <w:b/>
                <w:color w:val="auto"/>
                <w:sz w:val="28"/>
                <w:szCs w:val="28"/>
              </w:rPr>
              <w:t>社区</w:t>
            </w:r>
            <w:r>
              <w:rPr>
                <w:rFonts w:ascii="Times New Roman" w:hAnsi="Times New Roman" w:eastAsia="仿宋_GB2312"/>
                <w:b/>
                <w:color w:val="auto"/>
                <w:sz w:val="28"/>
                <w:szCs w:val="28"/>
              </w:rPr>
              <w:t>文化市场管理，规范准确使用宣传标语，</w:t>
            </w:r>
            <w:r>
              <w:rPr>
                <w:rFonts w:hint="eastAsia" w:ascii="Times New Roman" w:hAnsi="Times New Roman" w:eastAsia="仿宋_GB2312"/>
                <w:b/>
                <w:color w:val="auto"/>
                <w:sz w:val="28"/>
                <w:szCs w:val="28"/>
              </w:rPr>
              <w:t>积极开展“扫黄打非”，</w:t>
            </w:r>
            <w:r>
              <w:rPr>
                <w:rFonts w:ascii="Times New Roman" w:hAnsi="Times New Roman" w:eastAsia="仿宋_GB2312"/>
                <w:b/>
                <w:color w:val="auto"/>
                <w:sz w:val="28"/>
                <w:szCs w:val="28"/>
              </w:rPr>
              <w:t>无黑网吧等违法违规场所，无庸俗低级演出。</w:t>
            </w:r>
          </w:p>
          <w:p>
            <w:pPr>
              <w:spacing w:line="50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19）</w:t>
            </w:r>
            <w:r>
              <w:rPr>
                <w:rFonts w:ascii="Times New Roman" w:hAnsi="Times New Roman" w:eastAsia="仿宋_GB2312"/>
                <w:b/>
                <w:color w:val="auto"/>
                <w:sz w:val="28"/>
                <w:szCs w:val="28"/>
              </w:rPr>
              <w:t>加强网络安全普及教育，增强</w:t>
            </w:r>
            <w:r>
              <w:rPr>
                <w:rFonts w:hint="eastAsia" w:ascii="Times New Roman" w:hAnsi="Times New Roman" w:eastAsia="仿宋_GB2312"/>
                <w:b/>
                <w:color w:val="auto"/>
                <w:sz w:val="28"/>
                <w:szCs w:val="28"/>
              </w:rPr>
              <w:t>居民</w:t>
            </w:r>
            <w:r>
              <w:rPr>
                <w:rFonts w:ascii="Times New Roman" w:hAnsi="Times New Roman" w:eastAsia="仿宋_GB2312"/>
                <w:b/>
                <w:color w:val="auto"/>
                <w:sz w:val="28"/>
                <w:szCs w:val="28"/>
              </w:rPr>
              <w:t>网络法治意识和网络文明意识。</w:t>
            </w:r>
          </w:p>
        </w:tc>
        <w:tc>
          <w:tcPr>
            <w:tcW w:w="1309" w:type="dxa"/>
            <w:noWrap w:val="0"/>
            <w:vAlign w:val="center"/>
          </w:tcPr>
          <w:p>
            <w:pPr>
              <w:spacing w:line="500" w:lineRule="exact"/>
              <w:jc w:val="center"/>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15）2分</w:t>
            </w:r>
          </w:p>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16）2分17</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2</w:t>
            </w:r>
            <w:r>
              <w:rPr>
                <w:rFonts w:ascii="Times New Roman" w:hAnsi="Times New Roman" w:eastAsia="仿宋_GB2312"/>
                <w:b/>
                <w:color w:val="auto"/>
                <w:sz w:val="28"/>
                <w:szCs w:val="28"/>
              </w:rPr>
              <w:t>分</w:t>
            </w:r>
          </w:p>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18</w:t>
            </w:r>
            <w:r>
              <w:rPr>
                <w:rFonts w:ascii="Times New Roman" w:hAnsi="Times New Roman" w:eastAsia="仿宋_GB2312"/>
                <w:b/>
                <w:color w:val="auto"/>
                <w:sz w:val="28"/>
                <w:szCs w:val="28"/>
              </w:rPr>
              <w:t>）2分</w:t>
            </w:r>
          </w:p>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19</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2</w:t>
            </w:r>
            <w:r>
              <w:rPr>
                <w:rFonts w:ascii="Times New Roman" w:hAnsi="Times New Roman" w:eastAsia="仿宋_GB2312"/>
                <w:b/>
                <w:color w:val="auto"/>
                <w:sz w:val="28"/>
                <w:szCs w:val="28"/>
              </w:rPr>
              <w:t>分</w:t>
            </w:r>
          </w:p>
        </w:tc>
        <w:tc>
          <w:tcPr>
            <w:tcW w:w="2542" w:type="dxa"/>
            <w:noWrap w:val="0"/>
            <w:vAlign w:val="center"/>
          </w:tcPr>
          <w:p>
            <w:pPr>
              <w:spacing w:line="50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15）调查访谈、查看“我们的节日”活动开展情况资料</w:t>
            </w:r>
          </w:p>
          <w:p>
            <w:pPr>
              <w:spacing w:line="50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16）18）实地考察</w:t>
            </w:r>
          </w:p>
          <w:p>
            <w:pPr>
              <w:spacing w:line="50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17）19）调查访谈、查看情况资料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9" w:hRule="atLeast"/>
          <w:jc w:val="center"/>
        </w:trPr>
        <w:tc>
          <w:tcPr>
            <w:tcW w:w="1345" w:type="dxa"/>
            <w:noWrap w:val="0"/>
            <w:vAlign w:val="center"/>
          </w:tcPr>
          <w:p>
            <w:pPr>
              <w:spacing w:line="500" w:lineRule="exact"/>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I-3</w:t>
            </w:r>
          </w:p>
          <w:p>
            <w:pPr>
              <w:spacing w:line="500" w:lineRule="exact"/>
              <w:rPr>
                <w:rFonts w:ascii="Times New Roman" w:hAnsi="Times New Roman"/>
                <w:b/>
                <w:color w:val="auto"/>
              </w:rPr>
            </w:pPr>
            <w:r>
              <w:rPr>
                <w:rFonts w:ascii="Times New Roman" w:hAnsi="Times New Roman" w:eastAsia="仿宋_GB2312"/>
                <w:b/>
                <w:color w:val="auto"/>
                <w:sz w:val="28"/>
                <w:szCs w:val="28"/>
              </w:rPr>
              <w:t>人居环境</w:t>
            </w:r>
          </w:p>
        </w:tc>
        <w:tc>
          <w:tcPr>
            <w:tcW w:w="1498" w:type="dxa"/>
            <w:noWrap w:val="0"/>
            <w:vAlign w:val="center"/>
          </w:tcPr>
          <w:p>
            <w:pPr>
              <w:spacing w:line="500" w:lineRule="exact"/>
              <w:rPr>
                <w:rFonts w:hint="eastAsia" w:ascii="Times New Roman" w:hAnsi="Times New Roman" w:eastAsia="仿宋_GB2312"/>
                <w:b/>
                <w:color w:val="auto"/>
                <w:sz w:val="28"/>
                <w:szCs w:val="28"/>
              </w:rPr>
            </w:pPr>
            <w:r>
              <w:rPr>
                <w:rFonts w:ascii="Times New Roman" w:hAnsi="Times New Roman" w:eastAsia="仿宋_GB2312"/>
                <w:b/>
                <w:color w:val="auto"/>
                <w:sz w:val="28"/>
                <w:szCs w:val="28"/>
              </w:rPr>
              <w:t>II-1</w:t>
            </w:r>
            <w:r>
              <w:rPr>
                <w:rFonts w:hint="eastAsia" w:ascii="Times New Roman" w:hAnsi="Times New Roman" w:eastAsia="仿宋_GB2312"/>
                <w:b/>
                <w:color w:val="auto"/>
                <w:sz w:val="28"/>
                <w:szCs w:val="28"/>
              </w:rPr>
              <w:t>0</w:t>
            </w:r>
          </w:p>
          <w:p>
            <w:pPr>
              <w:spacing w:line="50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居民小区生活环境</w:t>
            </w:r>
          </w:p>
        </w:tc>
        <w:tc>
          <w:tcPr>
            <w:tcW w:w="7431" w:type="dxa"/>
            <w:noWrap w:val="0"/>
            <w:vAlign w:val="center"/>
          </w:tcPr>
          <w:p>
            <w:pPr>
              <w:spacing w:line="360" w:lineRule="exac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20</w:t>
            </w:r>
            <w:r>
              <w:rPr>
                <w:rFonts w:ascii="Times New Roman" w:hAnsi="Times New Roman" w:eastAsia="仿宋_GB2312"/>
                <w:b/>
                <w:color w:val="auto"/>
                <w:sz w:val="28"/>
                <w:szCs w:val="28"/>
              </w:rPr>
              <w:t>）环境绿化美化，卫生状况良好，建筑物外立面整体干净、无大面积破损污损</w:t>
            </w:r>
            <w:r>
              <w:rPr>
                <w:rFonts w:hint="eastAsia" w:ascii="Times New Roman" w:hAnsi="Times New Roman" w:eastAsia="仿宋_GB2312"/>
                <w:b/>
                <w:color w:val="auto"/>
                <w:sz w:val="28"/>
                <w:szCs w:val="28"/>
              </w:rPr>
              <w:t>，</w:t>
            </w:r>
            <w:r>
              <w:rPr>
                <w:rFonts w:ascii="Times New Roman" w:hAnsi="Times New Roman" w:eastAsia="仿宋_GB2312"/>
                <w:b/>
                <w:color w:val="auto"/>
                <w:sz w:val="28"/>
                <w:szCs w:val="28"/>
              </w:rPr>
              <w:t>无乱设摊、乱搭建、乱张贴、乱涂写、乱晾晒、乱堆放现象，无乱扔垃圾、随地吐痰、损坏花草树木、争吵谩骂、躺卧公共座椅现象，无机动车和非机动车乱停乱放现象</w:t>
            </w:r>
            <w:r>
              <w:rPr>
                <w:rFonts w:hint="eastAsia" w:ascii="Times New Roman" w:hAnsi="Times New Roman" w:eastAsia="仿宋_GB2312"/>
                <w:b/>
                <w:color w:val="auto"/>
                <w:sz w:val="28"/>
                <w:szCs w:val="28"/>
              </w:rPr>
              <w:t>。</w:t>
            </w:r>
          </w:p>
          <w:p>
            <w:pPr>
              <w:spacing w:line="360" w:lineRule="exac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21</w:t>
            </w:r>
            <w:r>
              <w:rPr>
                <w:rFonts w:ascii="Times New Roman" w:hAnsi="Times New Roman" w:eastAsia="仿宋_GB2312"/>
                <w:b/>
                <w:color w:val="auto"/>
                <w:sz w:val="28"/>
                <w:szCs w:val="28"/>
              </w:rPr>
              <w:t>）路面硬化平整，无明显坑洼积水，照明灯完好</w:t>
            </w:r>
            <w:r>
              <w:rPr>
                <w:rFonts w:hint="eastAsia" w:ascii="Times New Roman" w:hAnsi="Times New Roman" w:eastAsia="仿宋_GB2312"/>
                <w:b/>
                <w:color w:val="auto"/>
                <w:sz w:val="28"/>
                <w:szCs w:val="28"/>
              </w:rPr>
              <w:t>。</w:t>
            </w:r>
          </w:p>
          <w:p>
            <w:pPr>
              <w:spacing w:line="360" w:lineRule="exac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22）有符合标准的消防设施，无占用、堵塞、封闭消防通道现象；各种空中缆线整齐规范、无乱拉乱设、飞线充电现象；广告设施和招牌高度、大小符合标准，建（构）筑物及依附于建（构）筑物的玻璃幕墙、展板等安全牢固、完好无损，户外广告设施和招牌设置牢固可靠。</w:t>
            </w:r>
          </w:p>
          <w:p>
            <w:pPr>
              <w:spacing w:line="360" w:lineRule="exac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23</w:t>
            </w:r>
            <w:r>
              <w:rPr>
                <w:rFonts w:ascii="Times New Roman" w:hAnsi="Times New Roman" w:eastAsia="仿宋_GB2312"/>
                <w:b/>
                <w:color w:val="auto"/>
                <w:sz w:val="28"/>
                <w:szCs w:val="28"/>
              </w:rPr>
              <w:t>）倡导“垃圾减量分类”，生活垃圾分类投放、分类收集、分类运输、密闭运输</w:t>
            </w:r>
            <w:r>
              <w:rPr>
                <w:rFonts w:hint="eastAsia" w:ascii="Times New Roman" w:hAnsi="Times New Roman" w:eastAsia="仿宋_GB2312"/>
                <w:b/>
                <w:color w:val="auto"/>
                <w:sz w:val="28"/>
                <w:szCs w:val="28"/>
              </w:rPr>
              <w:t>；垃圾收集站、垃圾转运站、公共卫生间设施干净，周围无垃圾污水污迹、无明显异味。</w:t>
            </w:r>
          </w:p>
          <w:p>
            <w:pPr>
              <w:spacing w:line="360" w:lineRule="exac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24</w:t>
            </w:r>
            <w:r>
              <w:rPr>
                <w:rFonts w:ascii="Times New Roman" w:hAnsi="Times New Roman" w:eastAsia="仿宋_GB2312"/>
                <w:b/>
                <w:color w:val="auto"/>
                <w:sz w:val="28"/>
                <w:szCs w:val="28"/>
              </w:rPr>
              <w:t>）文明养宠，遛狗牵绳，小区路面、绿化带无宠物粪便</w:t>
            </w:r>
            <w:r>
              <w:rPr>
                <w:rFonts w:hint="eastAsia" w:ascii="Times New Roman" w:hAnsi="Times New Roman" w:eastAsia="仿宋_GB2312"/>
                <w:b/>
                <w:color w:val="auto"/>
                <w:sz w:val="28"/>
                <w:szCs w:val="28"/>
              </w:rPr>
              <w:t>。</w:t>
            </w:r>
          </w:p>
          <w:p>
            <w:pPr>
              <w:spacing w:line="360" w:lineRule="exac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25</w:t>
            </w:r>
            <w:r>
              <w:rPr>
                <w:rFonts w:ascii="Times New Roman" w:hAnsi="Times New Roman" w:eastAsia="仿宋_GB2312"/>
                <w:b/>
                <w:color w:val="auto"/>
                <w:sz w:val="28"/>
                <w:szCs w:val="28"/>
              </w:rPr>
              <w:t>）公共建筑及设施</w:t>
            </w:r>
            <w:r>
              <w:rPr>
                <w:rFonts w:hint="eastAsia" w:ascii="Times New Roman" w:hAnsi="Times New Roman" w:eastAsia="仿宋_GB2312"/>
                <w:b/>
                <w:color w:val="auto"/>
                <w:sz w:val="28"/>
                <w:szCs w:val="28"/>
              </w:rPr>
              <w:t>、</w:t>
            </w:r>
            <w:r>
              <w:rPr>
                <w:rFonts w:ascii="Times New Roman" w:hAnsi="Times New Roman" w:eastAsia="仿宋_GB2312"/>
                <w:b/>
                <w:color w:val="auto"/>
                <w:sz w:val="28"/>
                <w:szCs w:val="28"/>
              </w:rPr>
              <w:t>新（改、扩）建小区设有轮椅通道、扶手或缘石坡道等无障碍设施，</w:t>
            </w:r>
            <w:r>
              <w:rPr>
                <w:rFonts w:hint="eastAsia" w:ascii="Times New Roman" w:hAnsi="Times New Roman" w:eastAsia="仿宋_GB2312"/>
                <w:b/>
                <w:color w:val="auto"/>
                <w:sz w:val="28"/>
                <w:szCs w:val="28"/>
              </w:rPr>
              <w:t>停车场设有无障碍停车位，</w:t>
            </w:r>
            <w:r>
              <w:rPr>
                <w:rFonts w:ascii="Times New Roman" w:hAnsi="Times New Roman" w:eastAsia="仿宋_GB2312"/>
                <w:b/>
                <w:color w:val="auto"/>
                <w:sz w:val="28"/>
                <w:szCs w:val="28"/>
              </w:rPr>
              <w:t>无障碍标识明显，设施管理、使用情况良好</w:t>
            </w:r>
            <w:r>
              <w:rPr>
                <w:rFonts w:hint="eastAsia" w:ascii="Times New Roman" w:hAnsi="Times New Roman" w:eastAsia="仿宋_GB2312"/>
                <w:b/>
                <w:color w:val="auto"/>
                <w:sz w:val="28"/>
                <w:szCs w:val="28"/>
              </w:rPr>
              <w:t>，对视力残疾人和听力残疾人提供信息无障碍服务。</w:t>
            </w:r>
          </w:p>
          <w:p>
            <w:pPr>
              <w:spacing w:line="360" w:lineRule="exac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26）推进老旧小区改造，形成包括便民市场、运动场地、文化活动中心、社区服务中心、医疗服务机构在内的15分钟生活圈。</w:t>
            </w:r>
          </w:p>
        </w:tc>
        <w:tc>
          <w:tcPr>
            <w:tcW w:w="1309" w:type="dxa"/>
            <w:noWrap w:val="0"/>
            <w:vAlign w:val="center"/>
          </w:tcPr>
          <w:p>
            <w:pPr>
              <w:spacing w:line="400" w:lineRule="exact"/>
              <w:jc w:val="center"/>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20）3分</w:t>
            </w:r>
          </w:p>
          <w:p>
            <w:pPr>
              <w:spacing w:line="4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21</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2分</w:t>
            </w:r>
          </w:p>
          <w:p>
            <w:pPr>
              <w:spacing w:line="4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22</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3分</w:t>
            </w:r>
          </w:p>
          <w:p>
            <w:pPr>
              <w:spacing w:line="400" w:lineRule="exact"/>
              <w:jc w:val="center"/>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23</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2分</w:t>
            </w:r>
          </w:p>
          <w:p>
            <w:pPr>
              <w:spacing w:line="4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24</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p>
            <w:pPr>
              <w:spacing w:line="4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25</w:t>
            </w:r>
            <w:r>
              <w:rPr>
                <w:rFonts w:ascii="Times New Roman" w:hAnsi="Times New Roman" w:eastAsia="仿宋_GB2312"/>
                <w:b/>
                <w:color w:val="auto"/>
                <w:sz w:val="28"/>
                <w:szCs w:val="28"/>
              </w:rPr>
              <w:t>）2分</w:t>
            </w:r>
          </w:p>
          <w:p>
            <w:pPr>
              <w:spacing w:line="4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26</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tc>
        <w:tc>
          <w:tcPr>
            <w:tcW w:w="2542" w:type="dxa"/>
            <w:noWrap w:val="0"/>
            <w:vAlign w:val="center"/>
          </w:tcPr>
          <w:p>
            <w:pPr>
              <w:spacing w:line="46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20）21）22）23）24）25）实地考察</w:t>
            </w:r>
          </w:p>
          <w:p>
            <w:pPr>
              <w:spacing w:line="46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26）调查访谈、实地考察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1" w:hRule="atLeast"/>
          <w:jc w:val="center"/>
        </w:trPr>
        <w:tc>
          <w:tcPr>
            <w:tcW w:w="1345" w:type="dxa"/>
            <w:noWrap w:val="0"/>
            <w:vAlign w:val="center"/>
          </w:tcPr>
          <w:p>
            <w:pPr>
              <w:spacing w:line="500" w:lineRule="exact"/>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I-3</w:t>
            </w:r>
          </w:p>
          <w:p>
            <w:pPr>
              <w:spacing w:line="500" w:lineRule="exact"/>
              <w:rPr>
                <w:rFonts w:ascii="Times New Roman" w:hAnsi="Times New Roman"/>
                <w:b/>
                <w:color w:val="auto"/>
              </w:rPr>
            </w:pPr>
            <w:r>
              <w:rPr>
                <w:rFonts w:ascii="Times New Roman" w:hAnsi="Times New Roman" w:eastAsia="仿宋_GB2312"/>
                <w:b/>
                <w:color w:val="auto"/>
                <w:sz w:val="28"/>
                <w:szCs w:val="28"/>
              </w:rPr>
              <w:t>人居环境</w:t>
            </w:r>
          </w:p>
        </w:tc>
        <w:tc>
          <w:tcPr>
            <w:tcW w:w="1498" w:type="dxa"/>
            <w:noWrap w:val="0"/>
            <w:vAlign w:val="center"/>
          </w:tcPr>
          <w:p>
            <w:pPr>
              <w:spacing w:line="500" w:lineRule="exact"/>
              <w:rPr>
                <w:rFonts w:hint="eastAsia" w:ascii="Times New Roman" w:hAnsi="Times New Roman" w:eastAsia="仿宋_GB2312"/>
                <w:b/>
                <w:color w:val="auto"/>
                <w:sz w:val="28"/>
                <w:szCs w:val="28"/>
              </w:rPr>
            </w:pPr>
            <w:r>
              <w:rPr>
                <w:rFonts w:ascii="Times New Roman" w:hAnsi="Times New Roman" w:eastAsia="仿宋_GB2312"/>
                <w:b/>
                <w:color w:val="auto"/>
                <w:sz w:val="28"/>
                <w:szCs w:val="28"/>
              </w:rPr>
              <w:t>II-1</w:t>
            </w:r>
            <w:r>
              <w:rPr>
                <w:rFonts w:hint="eastAsia" w:ascii="Times New Roman" w:hAnsi="Times New Roman" w:eastAsia="仿宋_GB2312"/>
                <w:b/>
                <w:color w:val="auto"/>
                <w:sz w:val="28"/>
                <w:szCs w:val="28"/>
              </w:rPr>
              <w:t>1</w:t>
            </w:r>
          </w:p>
          <w:p>
            <w:pPr>
              <w:spacing w:line="5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倡导科学</w:t>
            </w:r>
          </w:p>
          <w:p>
            <w:pPr>
              <w:spacing w:line="5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文明、绿</w:t>
            </w:r>
          </w:p>
          <w:p>
            <w:pPr>
              <w:spacing w:line="5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色健康的</w:t>
            </w:r>
          </w:p>
          <w:p>
            <w:pPr>
              <w:spacing w:line="5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生活方式</w:t>
            </w:r>
          </w:p>
        </w:tc>
        <w:tc>
          <w:tcPr>
            <w:tcW w:w="7431" w:type="dxa"/>
            <w:noWrap w:val="0"/>
            <w:vAlign w:val="center"/>
          </w:tcPr>
          <w:p>
            <w:pPr>
              <w:spacing w:line="500" w:lineRule="exac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27）从严从紧落实新冠肺炎疫情常态化防控措施，健全应急处置机制，加强监测预警，严格报告制度；开展全民健康知识普及行动，在显著位置设置宣传栏</w:t>
            </w:r>
            <w:r>
              <w:rPr>
                <w:rFonts w:ascii="Times New Roman" w:hAnsi="Times New Roman" w:eastAsia="仿宋_GB2312"/>
                <w:b/>
                <w:color w:val="auto"/>
                <w:sz w:val="28"/>
                <w:szCs w:val="28"/>
              </w:rPr>
              <w:t>开展“文明健康　有你有我”公益宣传，</w:t>
            </w:r>
            <w:r>
              <w:rPr>
                <w:rFonts w:hint="eastAsia" w:ascii="Times New Roman" w:hAnsi="Times New Roman" w:eastAsia="仿宋_GB2312"/>
                <w:b/>
                <w:color w:val="auto"/>
                <w:sz w:val="28"/>
                <w:szCs w:val="28"/>
              </w:rPr>
              <w:t>普及卫生健康知识、传染病防控知识、应急救护知识</w:t>
            </w:r>
            <w:r>
              <w:rPr>
                <w:rFonts w:ascii="Times New Roman" w:hAnsi="Times New Roman" w:eastAsia="仿宋_GB2312"/>
                <w:b/>
                <w:color w:val="auto"/>
                <w:sz w:val="28"/>
                <w:szCs w:val="28"/>
              </w:rPr>
              <w:t>、禁毒防艾知识、公共卫生知识和健康科普知识，</w:t>
            </w:r>
            <w:r>
              <w:rPr>
                <w:rFonts w:hint="eastAsia" w:ascii="Times New Roman" w:hAnsi="Times New Roman" w:eastAsia="仿宋_GB2312"/>
                <w:b/>
                <w:color w:val="auto"/>
                <w:sz w:val="28"/>
                <w:szCs w:val="28"/>
              </w:rPr>
              <w:t>引导群众</w:t>
            </w:r>
            <w:r>
              <w:rPr>
                <w:rFonts w:ascii="Times New Roman" w:hAnsi="Times New Roman" w:eastAsia="仿宋_GB2312"/>
                <w:b/>
                <w:color w:val="auto"/>
                <w:sz w:val="28"/>
                <w:szCs w:val="28"/>
              </w:rPr>
              <w:t>养成注意个人卫生、科学佩戴口罩、勤洗手常通风、保持社交距离、使用公勺公筷</w:t>
            </w:r>
            <w:r>
              <w:rPr>
                <w:rFonts w:hint="eastAsia" w:ascii="Times New Roman" w:hAnsi="Times New Roman" w:eastAsia="仿宋_GB2312"/>
                <w:b/>
                <w:color w:val="auto"/>
                <w:sz w:val="28"/>
                <w:szCs w:val="28"/>
              </w:rPr>
              <w:t>等文明行为习惯</w:t>
            </w:r>
            <w:r>
              <w:rPr>
                <w:rFonts w:ascii="Times New Roman" w:hAnsi="Times New Roman" w:eastAsia="仿宋_GB2312"/>
                <w:b/>
                <w:color w:val="auto"/>
                <w:sz w:val="28"/>
                <w:szCs w:val="28"/>
              </w:rPr>
              <w:t>。</w:t>
            </w:r>
          </w:p>
          <w:p>
            <w:pPr>
              <w:spacing w:line="500" w:lineRule="exac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28）运用多种形式宣传展示精神文明创建、健康生活方式教育等内容；普及节水知识，推广节水器具，树立节约意识。</w:t>
            </w:r>
          </w:p>
          <w:p>
            <w:pPr>
              <w:spacing w:line="50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29）开展文明交通行为教育，电动自行车上有牌照，电动自行车驾乘人员佩戴安全头盔；普及文明礼仪规范，重点面向青少年开展文明礼仪养成教育</w:t>
            </w:r>
            <w:r>
              <w:rPr>
                <w:rFonts w:ascii="Times New Roman" w:hAnsi="Times New Roman" w:eastAsia="仿宋_GB2312"/>
                <w:b/>
                <w:color w:val="auto"/>
                <w:sz w:val="28"/>
                <w:szCs w:val="28"/>
              </w:rPr>
              <w:t>。</w:t>
            </w:r>
          </w:p>
          <w:p>
            <w:pPr>
              <w:spacing w:line="50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30）</w:t>
            </w:r>
            <w:r>
              <w:rPr>
                <w:rFonts w:ascii="Times New Roman" w:hAnsi="Times New Roman" w:eastAsia="仿宋_GB2312"/>
                <w:b/>
                <w:color w:val="auto"/>
                <w:sz w:val="28"/>
                <w:szCs w:val="28"/>
              </w:rPr>
              <w:t>弘扬科学精神、普及科学知识，加强全民健身和科学健身宣传引导，提升</w:t>
            </w:r>
            <w:r>
              <w:rPr>
                <w:rFonts w:hint="eastAsia" w:ascii="Times New Roman" w:hAnsi="Times New Roman" w:eastAsia="仿宋_GB2312"/>
                <w:b/>
                <w:color w:val="auto"/>
                <w:sz w:val="28"/>
                <w:szCs w:val="28"/>
              </w:rPr>
              <w:t>居民</w:t>
            </w:r>
            <w:r>
              <w:rPr>
                <w:rFonts w:ascii="Times New Roman" w:hAnsi="Times New Roman" w:eastAsia="仿宋_GB2312"/>
                <w:b/>
                <w:color w:val="auto"/>
                <w:sz w:val="28"/>
                <w:szCs w:val="28"/>
              </w:rPr>
              <w:t>科学素质和健康素质。</w:t>
            </w:r>
          </w:p>
        </w:tc>
        <w:tc>
          <w:tcPr>
            <w:tcW w:w="1309" w:type="dxa"/>
            <w:noWrap w:val="0"/>
            <w:vAlign w:val="center"/>
          </w:tcPr>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27</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4</w:t>
            </w:r>
            <w:r>
              <w:rPr>
                <w:rFonts w:ascii="Times New Roman" w:hAnsi="Times New Roman" w:eastAsia="仿宋_GB2312"/>
                <w:b/>
                <w:color w:val="auto"/>
                <w:sz w:val="28"/>
                <w:szCs w:val="28"/>
              </w:rPr>
              <w:t>分</w:t>
            </w:r>
          </w:p>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28</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2</w:t>
            </w:r>
            <w:r>
              <w:rPr>
                <w:rFonts w:ascii="Times New Roman" w:hAnsi="Times New Roman" w:eastAsia="仿宋_GB2312"/>
                <w:b/>
                <w:color w:val="auto"/>
                <w:sz w:val="28"/>
                <w:szCs w:val="28"/>
              </w:rPr>
              <w:t>分</w:t>
            </w:r>
          </w:p>
          <w:p>
            <w:pPr>
              <w:spacing w:line="500" w:lineRule="exact"/>
              <w:jc w:val="center"/>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29</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30）2分</w:t>
            </w:r>
          </w:p>
        </w:tc>
        <w:tc>
          <w:tcPr>
            <w:tcW w:w="2542" w:type="dxa"/>
            <w:noWrap w:val="0"/>
            <w:vAlign w:val="center"/>
          </w:tcPr>
          <w:p>
            <w:pPr>
              <w:spacing w:line="50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27）28）29）30）实地考察、调查访谈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1" w:hRule="atLeast"/>
          <w:jc w:val="center"/>
        </w:trPr>
        <w:tc>
          <w:tcPr>
            <w:tcW w:w="1345" w:type="dxa"/>
            <w:noWrap w:val="0"/>
            <w:vAlign w:val="center"/>
          </w:tcPr>
          <w:p>
            <w:pPr>
              <w:spacing w:line="500" w:lineRule="exact"/>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I-4</w:t>
            </w:r>
          </w:p>
          <w:p>
            <w:pPr>
              <w:spacing w:line="500" w:lineRule="exact"/>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基层治理</w:t>
            </w:r>
          </w:p>
        </w:tc>
        <w:tc>
          <w:tcPr>
            <w:tcW w:w="1498" w:type="dxa"/>
            <w:noWrap w:val="0"/>
            <w:vAlign w:val="center"/>
          </w:tcPr>
          <w:p>
            <w:pPr>
              <w:spacing w:line="500" w:lineRule="exact"/>
              <w:rPr>
                <w:rFonts w:hint="eastAsia" w:ascii="Times New Roman" w:hAnsi="Times New Roman" w:eastAsia="仿宋_GB2312"/>
                <w:b/>
                <w:color w:val="auto"/>
                <w:sz w:val="28"/>
                <w:szCs w:val="28"/>
              </w:rPr>
            </w:pPr>
            <w:r>
              <w:rPr>
                <w:rFonts w:ascii="Times New Roman" w:hAnsi="Times New Roman" w:eastAsia="仿宋_GB2312"/>
                <w:b/>
                <w:color w:val="auto"/>
                <w:sz w:val="28"/>
                <w:szCs w:val="28"/>
              </w:rPr>
              <w:t>II-1</w:t>
            </w:r>
            <w:r>
              <w:rPr>
                <w:rFonts w:hint="eastAsia" w:ascii="Times New Roman" w:hAnsi="Times New Roman" w:eastAsia="仿宋_GB2312"/>
                <w:b/>
                <w:color w:val="auto"/>
                <w:sz w:val="28"/>
                <w:szCs w:val="28"/>
              </w:rPr>
              <w:t>2</w:t>
            </w:r>
          </w:p>
          <w:p>
            <w:pPr>
              <w:spacing w:line="50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社区</w:t>
            </w:r>
            <w:r>
              <w:rPr>
                <w:rFonts w:ascii="Times New Roman" w:hAnsi="Times New Roman" w:eastAsia="仿宋_GB2312"/>
                <w:b/>
                <w:color w:val="auto"/>
                <w:sz w:val="28"/>
                <w:szCs w:val="28"/>
              </w:rPr>
              <w:t>党组织履行主体责任</w:t>
            </w:r>
          </w:p>
        </w:tc>
        <w:tc>
          <w:tcPr>
            <w:tcW w:w="7431" w:type="dxa"/>
            <w:noWrap w:val="0"/>
            <w:vAlign w:val="center"/>
          </w:tcPr>
          <w:p>
            <w:pPr>
              <w:spacing w:line="500" w:lineRule="exac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31）</w:t>
            </w:r>
            <w:r>
              <w:rPr>
                <w:rFonts w:ascii="Times New Roman" w:hAnsi="Times New Roman" w:eastAsia="仿宋_GB2312"/>
                <w:b/>
                <w:color w:val="auto"/>
                <w:sz w:val="28"/>
                <w:szCs w:val="28"/>
              </w:rPr>
              <w:t>积极宣传党的主张、贯彻党的决定，落实</w:t>
            </w:r>
            <w:r>
              <w:rPr>
                <w:rFonts w:hint="eastAsia" w:ascii="Times New Roman" w:hAnsi="Times New Roman" w:eastAsia="仿宋_GB2312"/>
                <w:b/>
                <w:color w:val="auto"/>
                <w:sz w:val="28"/>
                <w:szCs w:val="28"/>
              </w:rPr>
              <w:t>《中国共产党宣传工作条例》</w:t>
            </w:r>
            <w:r>
              <w:rPr>
                <w:rFonts w:ascii="Times New Roman" w:hAnsi="Times New Roman" w:eastAsia="仿宋_GB2312"/>
                <w:b/>
                <w:color w:val="auto"/>
                <w:sz w:val="28"/>
                <w:szCs w:val="28"/>
              </w:rPr>
              <w:t>等党内法规</w:t>
            </w:r>
            <w:r>
              <w:rPr>
                <w:rFonts w:hint="eastAsia" w:ascii="Times New Roman" w:hAnsi="Times New Roman" w:eastAsia="仿宋_GB2312"/>
                <w:b/>
                <w:color w:val="auto"/>
                <w:sz w:val="28"/>
                <w:szCs w:val="28"/>
              </w:rPr>
              <w:t>，对精神文明建设有明确的创建计划、目标要求、责任分工、工作安排和推进机制，建立社区党组织主要负责同志亲自抓的社区精神文明建设工作机制；社区党组织配备宣传员。</w:t>
            </w:r>
          </w:p>
          <w:p>
            <w:pPr>
              <w:spacing w:line="500" w:lineRule="exac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32）把精神文明建设融入基层党建、社区治理等工作中，工作情况作为考核社区“两委”成员工作实绩的重要内容，有具体奖惩措施；</w:t>
            </w:r>
            <w:r>
              <w:rPr>
                <w:rFonts w:ascii="Times New Roman" w:hAnsi="Times New Roman" w:eastAsia="仿宋_GB2312"/>
                <w:b/>
                <w:color w:val="auto"/>
                <w:sz w:val="28"/>
                <w:szCs w:val="28"/>
              </w:rPr>
              <w:t>加强</w:t>
            </w:r>
            <w:r>
              <w:rPr>
                <w:rFonts w:hint="eastAsia" w:ascii="Times New Roman" w:hAnsi="Times New Roman" w:eastAsia="仿宋_GB2312"/>
                <w:b/>
                <w:color w:val="auto"/>
                <w:sz w:val="28"/>
                <w:szCs w:val="28"/>
              </w:rPr>
              <w:t>社区</w:t>
            </w:r>
            <w:r>
              <w:rPr>
                <w:rFonts w:ascii="Times New Roman" w:hAnsi="Times New Roman" w:eastAsia="仿宋_GB2312"/>
                <w:b/>
                <w:color w:val="auto"/>
                <w:sz w:val="28"/>
                <w:szCs w:val="28"/>
              </w:rPr>
              <w:t>精神文明建设经费保障。</w:t>
            </w:r>
          </w:p>
          <w:p>
            <w:pPr>
              <w:spacing w:line="50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33）建立党建引领下的居民委员会、业主委员会、物业公司服务企业协调运行机制，形成党组织领导社区事务的民主协商、民主决策、民主管理和民主监督制度。</w:t>
            </w:r>
          </w:p>
          <w:p>
            <w:pPr>
              <w:spacing w:line="50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34）通过多种方式深入宣传文明城市、文明社区创建，吸引群众参与，创建活动的群众满意度≥95%。</w:t>
            </w:r>
          </w:p>
        </w:tc>
        <w:tc>
          <w:tcPr>
            <w:tcW w:w="1309" w:type="dxa"/>
            <w:noWrap w:val="0"/>
            <w:vAlign w:val="center"/>
          </w:tcPr>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31</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32</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33</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34</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tc>
        <w:tc>
          <w:tcPr>
            <w:tcW w:w="2542" w:type="dxa"/>
            <w:noWrap w:val="0"/>
            <w:vAlign w:val="center"/>
          </w:tcPr>
          <w:p>
            <w:pPr>
              <w:spacing w:line="46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31）32）查看社区“两委”推进精神文明建设的会议记录以及重点工作开展情况的资料；调查访谈配备宣传员的情况</w:t>
            </w:r>
          </w:p>
          <w:p>
            <w:pPr>
              <w:spacing w:line="46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33）调查访谈、查看社区事务民主管理落实情况资料</w:t>
            </w:r>
          </w:p>
          <w:p>
            <w:pPr>
              <w:spacing w:line="46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34）调查访谈群众对文明城市、文明社区创建的参与率和满意度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7" w:hRule="atLeast"/>
          <w:jc w:val="center"/>
        </w:trPr>
        <w:tc>
          <w:tcPr>
            <w:tcW w:w="1345" w:type="dxa"/>
            <w:vMerge w:val="restart"/>
            <w:noWrap w:val="0"/>
            <w:vAlign w:val="center"/>
          </w:tcPr>
          <w:p>
            <w:pPr>
              <w:spacing w:line="500" w:lineRule="exact"/>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I-4</w:t>
            </w:r>
          </w:p>
          <w:p>
            <w:pPr>
              <w:spacing w:line="500" w:lineRule="exact"/>
              <w:jc w:val="center"/>
              <w:rPr>
                <w:rFonts w:ascii="Times New Roman" w:hAnsi="Times New Roman" w:eastAsia="仿宋_GB2312"/>
                <w:b/>
                <w:color w:val="auto"/>
                <w:sz w:val="28"/>
                <w:szCs w:val="28"/>
              </w:rPr>
            </w:pPr>
            <w:r>
              <w:rPr>
                <w:rFonts w:ascii="Times New Roman" w:hAnsi="Times New Roman" w:eastAsia="仿宋_GB2312"/>
                <w:b/>
                <w:color w:val="auto"/>
                <w:sz w:val="28"/>
                <w:szCs w:val="28"/>
              </w:rPr>
              <w:t>基层治理</w:t>
            </w:r>
          </w:p>
        </w:tc>
        <w:tc>
          <w:tcPr>
            <w:tcW w:w="1498" w:type="dxa"/>
            <w:noWrap w:val="0"/>
            <w:vAlign w:val="center"/>
          </w:tcPr>
          <w:p>
            <w:pPr>
              <w:spacing w:line="500" w:lineRule="exact"/>
              <w:rPr>
                <w:rFonts w:hint="eastAsia" w:ascii="Times New Roman" w:hAnsi="Times New Roman" w:eastAsia="仿宋_GB2312"/>
                <w:b/>
                <w:color w:val="auto"/>
                <w:sz w:val="28"/>
                <w:szCs w:val="28"/>
              </w:rPr>
            </w:pPr>
            <w:r>
              <w:rPr>
                <w:rFonts w:ascii="Times New Roman" w:hAnsi="Times New Roman" w:eastAsia="仿宋_GB2312"/>
                <w:b/>
                <w:color w:val="auto"/>
                <w:sz w:val="28"/>
                <w:szCs w:val="28"/>
              </w:rPr>
              <w:t>II-1</w:t>
            </w:r>
            <w:r>
              <w:rPr>
                <w:rFonts w:hint="eastAsia" w:ascii="Times New Roman" w:hAnsi="Times New Roman" w:eastAsia="仿宋_GB2312"/>
                <w:b/>
                <w:color w:val="auto"/>
                <w:sz w:val="28"/>
                <w:szCs w:val="28"/>
              </w:rPr>
              <w:t>3</w:t>
            </w:r>
          </w:p>
          <w:p>
            <w:pPr>
              <w:spacing w:line="5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深化移风易俗</w:t>
            </w:r>
          </w:p>
        </w:tc>
        <w:tc>
          <w:tcPr>
            <w:tcW w:w="7431" w:type="dxa"/>
            <w:noWrap w:val="0"/>
            <w:vAlign w:val="center"/>
          </w:tcPr>
          <w:p>
            <w:pPr>
              <w:spacing w:line="50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35）广泛开展移风易俗宣传教育，有效治理</w:t>
            </w:r>
            <w:r>
              <w:rPr>
                <w:rFonts w:ascii="Times New Roman" w:hAnsi="Times New Roman" w:eastAsia="仿宋_GB2312"/>
                <w:b/>
                <w:color w:val="auto"/>
                <w:sz w:val="28"/>
                <w:szCs w:val="28"/>
              </w:rPr>
              <w:t>铺张浪费、婚丧大操大办、</w:t>
            </w:r>
            <w:r>
              <w:rPr>
                <w:rFonts w:hint="eastAsia" w:ascii="Times New Roman" w:hAnsi="Times New Roman" w:eastAsia="仿宋_GB2312"/>
                <w:b/>
                <w:color w:val="auto"/>
                <w:sz w:val="28"/>
                <w:szCs w:val="28"/>
              </w:rPr>
              <w:t>高额彩礼、薄养厚葬、</w:t>
            </w:r>
            <w:r>
              <w:rPr>
                <w:rFonts w:ascii="Times New Roman" w:hAnsi="Times New Roman" w:eastAsia="仿宋_GB2312"/>
                <w:b/>
                <w:color w:val="auto"/>
                <w:sz w:val="28"/>
                <w:szCs w:val="28"/>
              </w:rPr>
              <w:t>封建迷信</w:t>
            </w:r>
            <w:r>
              <w:rPr>
                <w:rFonts w:hint="eastAsia" w:ascii="Times New Roman" w:hAnsi="Times New Roman" w:eastAsia="仿宋_GB2312"/>
                <w:b/>
                <w:color w:val="auto"/>
                <w:sz w:val="28"/>
                <w:szCs w:val="28"/>
              </w:rPr>
              <w:t>等</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减轻居民物质和精神负担。</w:t>
            </w:r>
          </w:p>
          <w:p>
            <w:pPr>
              <w:spacing w:line="50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36）</w:t>
            </w:r>
            <w:r>
              <w:rPr>
                <w:rFonts w:ascii="Times New Roman" w:hAnsi="Times New Roman" w:eastAsia="仿宋_GB2312"/>
                <w:b/>
                <w:color w:val="auto"/>
                <w:sz w:val="28"/>
                <w:szCs w:val="28"/>
              </w:rPr>
              <w:t>发挥</w:t>
            </w:r>
            <w:r>
              <w:rPr>
                <w:rFonts w:hint="eastAsia" w:ascii="Times New Roman" w:hAnsi="Times New Roman" w:eastAsia="仿宋_GB2312"/>
                <w:b/>
                <w:color w:val="auto"/>
                <w:sz w:val="28"/>
                <w:szCs w:val="28"/>
              </w:rPr>
              <w:t>居民</w:t>
            </w:r>
            <w:r>
              <w:rPr>
                <w:rFonts w:ascii="Times New Roman" w:hAnsi="Times New Roman" w:eastAsia="仿宋_GB2312"/>
                <w:b/>
                <w:color w:val="auto"/>
                <w:sz w:val="28"/>
                <w:szCs w:val="28"/>
              </w:rPr>
              <w:t>议事会、道德评议会、红白理事会、禁毒禁赌协会等组织的积极作用，引导</w:t>
            </w:r>
            <w:r>
              <w:rPr>
                <w:rFonts w:hint="eastAsia" w:ascii="Times New Roman" w:hAnsi="Times New Roman" w:eastAsia="仿宋_GB2312"/>
                <w:b/>
                <w:color w:val="auto"/>
                <w:sz w:val="28"/>
                <w:szCs w:val="28"/>
              </w:rPr>
              <w:t>群众</w:t>
            </w:r>
            <w:r>
              <w:rPr>
                <w:rFonts w:ascii="Times New Roman" w:hAnsi="Times New Roman" w:eastAsia="仿宋_GB2312"/>
                <w:b/>
                <w:color w:val="auto"/>
                <w:sz w:val="28"/>
                <w:szCs w:val="28"/>
              </w:rPr>
              <w:t>自我教育、自我服务、自我提高</w:t>
            </w:r>
            <w:r>
              <w:rPr>
                <w:rFonts w:hint="eastAsia" w:ascii="Times New Roman" w:hAnsi="Times New Roman" w:eastAsia="仿宋_GB2312"/>
                <w:b/>
                <w:color w:val="auto"/>
                <w:sz w:val="28"/>
                <w:szCs w:val="28"/>
              </w:rPr>
              <w:t>；</w:t>
            </w:r>
            <w:r>
              <w:rPr>
                <w:rFonts w:ascii="Times New Roman" w:hAnsi="Times New Roman" w:eastAsia="仿宋_GB2312"/>
                <w:b/>
                <w:color w:val="auto"/>
                <w:sz w:val="28"/>
                <w:szCs w:val="28"/>
              </w:rPr>
              <w:t>建立党员、干部操办婚丧事宜报备制度，发挥党员、干部和先进人物的示范引领作用。</w:t>
            </w:r>
          </w:p>
        </w:tc>
        <w:tc>
          <w:tcPr>
            <w:tcW w:w="1309" w:type="dxa"/>
            <w:noWrap w:val="0"/>
            <w:vAlign w:val="center"/>
          </w:tcPr>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35</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36</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tc>
        <w:tc>
          <w:tcPr>
            <w:tcW w:w="2542" w:type="dxa"/>
            <w:noWrap w:val="0"/>
            <w:vAlign w:val="center"/>
          </w:tcPr>
          <w:p>
            <w:pPr>
              <w:spacing w:line="40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35）实地考察、调查访谈</w:t>
            </w:r>
          </w:p>
          <w:p>
            <w:pPr>
              <w:spacing w:line="40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36）实地考察、调查访谈、查看居民议事会、道德评议会、红白理事会、禁毒禁赌协会等组织发挥作用的情况资料；调查访谈，查看党员、干部操办婚丧事宜报备落实情况的资料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3" w:hRule="atLeast"/>
          <w:jc w:val="center"/>
        </w:trPr>
        <w:tc>
          <w:tcPr>
            <w:tcW w:w="1345" w:type="dxa"/>
            <w:vMerge w:val="continue"/>
            <w:noWrap w:val="0"/>
            <w:vAlign w:val="center"/>
          </w:tcPr>
          <w:p>
            <w:pPr>
              <w:spacing w:line="500" w:lineRule="exact"/>
              <w:rPr>
                <w:rFonts w:ascii="Times New Roman" w:hAnsi="Times New Roman"/>
                <w:b/>
                <w:color w:val="auto"/>
              </w:rPr>
            </w:pPr>
          </w:p>
        </w:tc>
        <w:tc>
          <w:tcPr>
            <w:tcW w:w="1498" w:type="dxa"/>
            <w:noWrap w:val="0"/>
            <w:vAlign w:val="center"/>
          </w:tcPr>
          <w:p>
            <w:pPr>
              <w:spacing w:line="500" w:lineRule="exact"/>
              <w:rPr>
                <w:rFonts w:hint="eastAsia" w:ascii="Times New Roman" w:hAnsi="Times New Roman" w:eastAsia="仿宋_GB2312"/>
                <w:b/>
                <w:color w:val="auto"/>
                <w:sz w:val="28"/>
                <w:szCs w:val="28"/>
              </w:rPr>
            </w:pPr>
            <w:r>
              <w:rPr>
                <w:rFonts w:ascii="Times New Roman" w:hAnsi="Times New Roman" w:eastAsia="仿宋_GB2312"/>
                <w:b/>
                <w:color w:val="auto"/>
                <w:sz w:val="28"/>
                <w:szCs w:val="28"/>
              </w:rPr>
              <w:t>II-1</w:t>
            </w:r>
            <w:r>
              <w:rPr>
                <w:rFonts w:hint="eastAsia" w:ascii="Times New Roman" w:hAnsi="Times New Roman" w:eastAsia="仿宋_GB2312"/>
                <w:b/>
                <w:color w:val="auto"/>
                <w:sz w:val="28"/>
                <w:szCs w:val="28"/>
              </w:rPr>
              <w:t>4</w:t>
            </w:r>
          </w:p>
          <w:p>
            <w:pPr>
              <w:spacing w:line="500" w:lineRule="exact"/>
              <w:rPr>
                <w:rFonts w:ascii="Times New Roman" w:hAnsi="Times New Roman" w:eastAsia="仿宋_GB2312"/>
                <w:b/>
                <w:color w:val="auto"/>
                <w:sz w:val="28"/>
                <w:szCs w:val="28"/>
              </w:rPr>
            </w:pPr>
            <w:r>
              <w:rPr>
                <w:rFonts w:ascii="Times New Roman" w:hAnsi="Times New Roman" w:eastAsia="仿宋_GB2312"/>
                <w:b/>
                <w:color w:val="auto"/>
                <w:sz w:val="28"/>
                <w:szCs w:val="28"/>
              </w:rPr>
              <w:t>开展民主法治宣传教育</w:t>
            </w:r>
          </w:p>
        </w:tc>
        <w:tc>
          <w:tcPr>
            <w:tcW w:w="7431" w:type="dxa"/>
            <w:noWrap w:val="0"/>
            <w:vAlign w:val="center"/>
          </w:tcPr>
          <w:p>
            <w:pPr>
              <w:spacing w:line="50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37）落实“八五普法”，加强法治宣传教育，开展群众性法治文化活动，大力</w:t>
            </w:r>
            <w:r>
              <w:rPr>
                <w:rFonts w:ascii="Times New Roman" w:hAnsi="Times New Roman" w:eastAsia="仿宋_GB2312"/>
                <w:b/>
                <w:color w:val="auto"/>
                <w:sz w:val="28"/>
                <w:szCs w:val="28"/>
              </w:rPr>
              <w:t>宣传与群众生产生活密切相关的法律法规，引导群众自觉守法、遇事找法、解决问题靠法，依法表达利益诉求</w:t>
            </w:r>
            <w:r>
              <w:rPr>
                <w:rFonts w:hint="eastAsia" w:ascii="Times New Roman" w:hAnsi="Times New Roman" w:eastAsia="仿宋_GB2312"/>
                <w:b/>
                <w:color w:val="auto"/>
                <w:sz w:val="28"/>
                <w:szCs w:val="28"/>
              </w:rPr>
              <w:t>；</w:t>
            </w:r>
            <w:r>
              <w:rPr>
                <w:rFonts w:ascii="Times New Roman" w:hAnsi="Times New Roman" w:eastAsia="仿宋_GB2312"/>
                <w:b/>
                <w:color w:val="auto"/>
                <w:sz w:val="28"/>
                <w:szCs w:val="28"/>
              </w:rPr>
              <w:t>引导群众依法参与</w:t>
            </w:r>
            <w:r>
              <w:rPr>
                <w:rFonts w:hint="eastAsia" w:ascii="Times New Roman" w:hAnsi="Times New Roman" w:eastAsia="仿宋_GB2312"/>
                <w:b/>
                <w:color w:val="auto"/>
                <w:sz w:val="28"/>
                <w:szCs w:val="28"/>
              </w:rPr>
              <w:t>居民</w:t>
            </w:r>
            <w:r>
              <w:rPr>
                <w:rFonts w:ascii="Times New Roman" w:hAnsi="Times New Roman" w:eastAsia="仿宋_GB2312"/>
                <w:b/>
                <w:color w:val="auto"/>
                <w:sz w:val="28"/>
                <w:szCs w:val="28"/>
              </w:rPr>
              <w:t>自治和其他社会管理活动，提高他们参与民主选举、民主协商、民主决策、民主管理、民主监督的能力。</w:t>
            </w:r>
          </w:p>
          <w:p>
            <w:pPr>
              <w:spacing w:line="500" w:lineRule="exact"/>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38）</w:t>
            </w:r>
            <w:r>
              <w:rPr>
                <w:rFonts w:ascii="Times New Roman" w:hAnsi="Times New Roman" w:eastAsia="仿宋_GB2312"/>
                <w:b/>
                <w:color w:val="auto"/>
                <w:sz w:val="28"/>
                <w:szCs w:val="28"/>
              </w:rPr>
              <w:t>社会治安良好，无拐卖妇女、儿童、残疾人现象。</w:t>
            </w:r>
          </w:p>
        </w:tc>
        <w:tc>
          <w:tcPr>
            <w:tcW w:w="1309" w:type="dxa"/>
            <w:noWrap w:val="0"/>
            <w:vAlign w:val="center"/>
          </w:tcPr>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37</w:t>
            </w:r>
            <w:r>
              <w:rPr>
                <w:rFonts w:ascii="Times New Roman" w:hAnsi="Times New Roman" w:eastAsia="仿宋_GB2312"/>
                <w:b/>
                <w:color w:val="auto"/>
                <w:sz w:val="28"/>
                <w:szCs w:val="28"/>
              </w:rPr>
              <w:t>）</w:t>
            </w:r>
            <w:r>
              <w:rPr>
                <w:rFonts w:hint="eastAsia" w:ascii="Times New Roman" w:hAnsi="Times New Roman" w:eastAsia="仿宋_GB2312"/>
                <w:b/>
                <w:color w:val="auto"/>
                <w:sz w:val="28"/>
                <w:szCs w:val="28"/>
              </w:rPr>
              <w:t>3</w:t>
            </w:r>
            <w:r>
              <w:rPr>
                <w:rFonts w:ascii="Times New Roman" w:hAnsi="Times New Roman" w:eastAsia="仿宋_GB2312"/>
                <w:b/>
                <w:color w:val="auto"/>
                <w:sz w:val="28"/>
                <w:szCs w:val="28"/>
              </w:rPr>
              <w:t>分</w:t>
            </w:r>
          </w:p>
          <w:p>
            <w:pPr>
              <w:spacing w:line="500" w:lineRule="exact"/>
              <w:jc w:val="center"/>
              <w:rPr>
                <w:rFonts w:ascii="Times New Roman" w:hAnsi="Times New Roman" w:eastAsia="仿宋_GB2312"/>
                <w:b/>
                <w:color w:val="auto"/>
                <w:sz w:val="28"/>
                <w:szCs w:val="28"/>
              </w:rPr>
            </w:pPr>
            <w:r>
              <w:rPr>
                <w:rFonts w:hint="eastAsia" w:ascii="Times New Roman" w:hAnsi="Times New Roman" w:eastAsia="仿宋_GB2312"/>
                <w:b/>
                <w:color w:val="auto"/>
                <w:sz w:val="28"/>
                <w:szCs w:val="28"/>
              </w:rPr>
              <w:t>38</w:t>
            </w:r>
            <w:r>
              <w:rPr>
                <w:rFonts w:ascii="Times New Roman" w:hAnsi="Times New Roman" w:eastAsia="仿宋_GB2312"/>
                <w:b/>
                <w:color w:val="auto"/>
                <w:sz w:val="28"/>
                <w:szCs w:val="28"/>
              </w:rPr>
              <w:t>）2分</w:t>
            </w:r>
          </w:p>
        </w:tc>
        <w:tc>
          <w:tcPr>
            <w:tcW w:w="2542" w:type="dxa"/>
            <w:noWrap w:val="0"/>
            <w:vAlign w:val="center"/>
          </w:tcPr>
          <w:p>
            <w:pPr>
              <w:spacing w:line="40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37）调查访谈、查看法治宣传教育、群众依法参与自治和其他社会管理活动情况资料</w:t>
            </w:r>
          </w:p>
          <w:p>
            <w:pPr>
              <w:spacing w:line="400" w:lineRule="exact"/>
              <w:jc w:val="left"/>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38）调查访谈</w:t>
            </w:r>
          </w:p>
        </w:tc>
      </w:tr>
    </w:tbl>
    <w:p>
      <w:pPr>
        <w:spacing w:line="600" w:lineRule="exact"/>
        <w:rPr>
          <w:rFonts w:hint="default" w:ascii="Times New Roman" w:hAnsi="Times New Roman" w:eastAsia="方正仿宋_GBK" w:cs="Times New Roman"/>
          <w:color w:val="auto"/>
          <w:sz w:val="32"/>
          <w:szCs w:val="32"/>
          <w:lang w:val="en-US" w:eastAsia="zh-CN"/>
        </w:rPr>
      </w:pPr>
    </w:p>
    <w:p/>
    <w:sectPr>
      <w:footerReference r:id="rId18" w:type="first"/>
      <w:footerReference r:id="rId17" w:type="default"/>
      <w:pgSz w:w="16838" w:h="11906" w:orient="landscape"/>
      <w:pgMar w:top="1106" w:right="1440" w:bottom="1361"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 w:name="方正大标宋_GBK">
    <w:altName w:val="宋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script"/>
    <w:pitch w:val="default"/>
    <w:sig w:usb0="800002BF" w:usb1="38CF7CFA" w:usb2="00000016" w:usb3="00000000" w:csb0="00040000" w:csb1="00000000"/>
  </w:font>
  <w:font w:name="永中宋体">
    <w:altName w:val="宋体"/>
    <w:panose1 w:val="00000000000000000000"/>
    <w:charset w:val="86"/>
    <w:family w:val="roman"/>
    <w:pitch w:val="default"/>
    <w:sig w:usb0="00000000" w:usb1="00000000" w:usb2="0000001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center"/>
    </w:pPr>
  </w:p>
  <w:p>
    <w:pPr>
      <w:pStyle w:val="2"/>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10</w:t>
                          </w:r>
                          <w:r>
                            <w:rPr>
                              <w:sz w:val="28"/>
                              <w:szCs w:val="28"/>
                            </w:rPr>
                            <w:fldChar w:fldCharType="end"/>
                          </w:r>
                          <w:r>
                            <w:rPr>
                              <w:rFonts w:hint="eastAsia"/>
                              <w:sz w:val="28"/>
                              <w:szCs w:val="28"/>
                            </w:rPr>
                            <w:t xml:space="preserve"> —</w:t>
                          </w:r>
                        </w:p>
                        <w:p>
                          <w:pPr>
                            <w:rPr>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path/>
              <v:fill on="f" focussize="0,0"/>
              <v:stroke on="f" weight="0.5pt"/>
              <v:imagedata o:title=""/>
              <o:lock v:ext="edit" aspectratio="f"/>
              <v:textbox inset="0mm,0mm,0mm,0mm" style="mso-fit-shape-to-text:t;">
                <w:txbxContent>
                  <w:p>
                    <w:pPr>
                      <w:pStyle w:val="2"/>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10</w:t>
                    </w:r>
                    <w:r>
                      <w:rPr>
                        <w:sz w:val="28"/>
                        <w:szCs w:val="28"/>
                      </w:rPr>
                      <w:fldChar w:fldCharType="end"/>
                    </w:r>
                    <w:r>
                      <w:rPr>
                        <w:rFonts w:hint="eastAsia"/>
                        <w:sz w:val="28"/>
                        <w:szCs w:val="28"/>
                      </w:rPr>
                      <w:t xml:space="preserve"> —</w:t>
                    </w:r>
                  </w:p>
                  <w:p>
                    <w:pPr>
                      <w:rPr>
                        <w:sz w:val="28"/>
                        <w:szCs w:val="28"/>
                      </w:rPr>
                    </w:pPr>
                  </w:p>
                </w:txbxContent>
              </v:textbox>
            </v:shape>
          </w:pict>
        </mc:Fallback>
      </mc:AlternateContent>
    </w:r>
  </w:p>
  <w:p>
    <w:pPr>
      <w:pStyle w:val="2"/>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center"/>
    </w:pPr>
  </w:p>
  <w:p>
    <w:pPr>
      <w:pStyle w:val="2"/>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t xml:space="preserve"> </w:t>
    </w:r>
    <w:r>
      <w:fldChar w:fldCharType="end"/>
    </w:r>
  </w:p>
  <w:p>
    <w:pPr>
      <w:pStyle w:val="2"/>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center"/>
    </w:pPr>
  </w:p>
  <w:p>
    <w:pPr>
      <w:pStyle w:val="2"/>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center"/>
    </w:pPr>
  </w:p>
  <w:p>
    <w:pPr>
      <w:pStyle w:val="2"/>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t xml:space="preserve"> </w:t>
    </w:r>
    <w: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center"/>
    </w:pP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path/>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center"/>
    </w:pPr>
  </w:p>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t xml:space="preserve"> </w:t>
    </w:r>
    <w:r>
      <w:fldChar w:fldCharType="end"/>
    </w:r>
  </w:p>
  <w:p>
    <w:pPr>
      <w:pStyle w:val="2"/>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center"/>
    </w:pPr>
  </w:p>
  <w:p>
    <w:pPr>
      <w:pStyle w:val="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path/>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874635"/>
    <w:rsid w:val="61874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nhideWhenUsed/>
    <w:qFormat/>
    <w:uiPriority w:val="99"/>
  </w:style>
  <w:style w:type="paragraph" w:customStyle="1" w:styleId="7">
    <w:name w:val="Char Char Char"/>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2021-09-18T03:15:00Z</dcterms:created>
  <dc:creator>心若静 风奈何</dc:creator>
  <cp:lastModifiedBy>心若静 风奈何</cp:lastModifiedBy>
  <dcterms:modified xsi:type="dcterms:W3CDTF">2021-09-18T03:16:54Z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469116B4A5B549B3AF833ABE7779F8D5</vt:lpwstr>
  </property>
</Properties>
</file>